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7A88" w14:textId="7589A461" w:rsidR="00B50B1E" w:rsidRPr="00EE16AD" w:rsidRDefault="00906DB8" w:rsidP="00906DB8">
      <w:pPr>
        <w:spacing w:after="0"/>
        <w:jc w:val="center"/>
        <w:rPr>
          <w:b/>
          <w:bCs/>
          <w:sz w:val="40"/>
          <w:szCs w:val="40"/>
        </w:rPr>
      </w:pPr>
      <w:r>
        <w:rPr>
          <w:b/>
          <w:bCs/>
          <w:sz w:val="40"/>
          <w:szCs w:val="40"/>
        </w:rPr>
        <w:t xml:space="preserve">DRAFT - </w:t>
      </w:r>
      <w:r w:rsidR="001E13FE" w:rsidRPr="00EE16AD">
        <w:rPr>
          <w:b/>
          <w:bCs/>
          <w:sz w:val="40"/>
          <w:szCs w:val="40"/>
        </w:rPr>
        <w:t>The Ohio State University at Newark</w:t>
      </w:r>
    </w:p>
    <w:p w14:paraId="2A43E438" w14:textId="006922DD" w:rsidR="001E13FE" w:rsidRPr="00FC4484" w:rsidRDefault="001E13FE" w:rsidP="00906DB8">
      <w:pPr>
        <w:spacing w:after="0"/>
        <w:jc w:val="center"/>
        <w:rPr>
          <w:sz w:val="40"/>
          <w:szCs w:val="40"/>
        </w:rPr>
      </w:pPr>
      <w:r w:rsidRPr="00EE16AD">
        <w:rPr>
          <w:b/>
          <w:bCs/>
          <w:sz w:val="40"/>
          <w:szCs w:val="40"/>
        </w:rPr>
        <w:t>Strategic Plan</w:t>
      </w:r>
      <w:r w:rsidR="00DE0FB3">
        <w:rPr>
          <w:b/>
          <w:bCs/>
          <w:sz w:val="40"/>
          <w:szCs w:val="40"/>
        </w:rPr>
        <w:t xml:space="preserve"> </w:t>
      </w:r>
      <w:r w:rsidRPr="00EE16AD">
        <w:rPr>
          <w:b/>
          <w:bCs/>
          <w:sz w:val="40"/>
          <w:szCs w:val="40"/>
        </w:rPr>
        <w:t>2025 – 2030</w:t>
      </w:r>
    </w:p>
    <w:p w14:paraId="34E21950" w14:textId="43B41BDD" w:rsidR="001E13FE" w:rsidRDefault="004972F5" w:rsidP="001E13FE">
      <w:pPr>
        <w:rPr>
          <w:u w:val="single"/>
        </w:rPr>
      </w:pPr>
      <w:r>
        <w:rPr>
          <w:u w:val="single"/>
        </w:rPr>
        <w:t>_____</w:t>
      </w:r>
    </w:p>
    <w:p w14:paraId="1291371E" w14:textId="77777777" w:rsidR="00F74496" w:rsidRPr="00FC05D9" w:rsidRDefault="00F74496" w:rsidP="00F74496">
      <w:pPr>
        <w:rPr>
          <w:b/>
          <w:bCs/>
          <w:sz w:val="40"/>
          <w:szCs w:val="40"/>
        </w:rPr>
      </w:pPr>
      <w:r w:rsidRPr="00FC05D9">
        <w:rPr>
          <w:b/>
          <w:bCs/>
          <w:sz w:val="40"/>
          <w:szCs w:val="40"/>
        </w:rPr>
        <w:t>Mission</w:t>
      </w:r>
    </w:p>
    <w:p w14:paraId="67FC45F3" w14:textId="46D96B74" w:rsidR="00F74496" w:rsidRDefault="00F74496" w:rsidP="00F74496">
      <w:r w:rsidRPr="00F74496">
        <w:t xml:space="preserve">The Newark campus </w:t>
      </w:r>
      <w:r w:rsidR="00D773DE">
        <w:t>furthers</w:t>
      </w:r>
      <w:r w:rsidRPr="00F74496">
        <w:t xml:space="preserve"> The Ohio State University’s land-grant mission by providing access to higher education, preparing citizen leaders, conducting research, and engaging with its communities. </w:t>
      </w:r>
    </w:p>
    <w:p w14:paraId="6EFDCE16" w14:textId="77777777" w:rsidR="00CE150C" w:rsidRPr="00FC05D9" w:rsidRDefault="004972F5" w:rsidP="004972F5">
      <w:pPr>
        <w:rPr>
          <w:b/>
          <w:bCs/>
          <w:sz w:val="40"/>
          <w:szCs w:val="40"/>
        </w:rPr>
      </w:pPr>
      <w:r w:rsidRPr="00FC05D9">
        <w:rPr>
          <w:b/>
          <w:bCs/>
          <w:sz w:val="40"/>
          <w:szCs w:val="40"/>
        </w:rPr>
        <w:t>Vision</w:t>
      </w:r>
    </w:p>
    <w:p w14:paraId="5EEE89D0" w14:textId="77777777" w:rsidR="00F74496" w:rsidRPr="00F74496" w:rsidRDefault="00F74496" w:rsidP="001E13FE">
      <w:r w:rsidRPr="00F74496">
        <w:t xml:space="preserve">To be a leader in regional higher education, where students are empowered to achieve their academic and professional goals with the combined support of the faculty, staff, and community. </w:t>
      </w:r>
    </w:p>
    <w:p w14:paraId="49E2EF41" w14:textId="5B5BC44B" w:rsidR="001E13FE" w:rsidRDefault="004972F5" w:rsidP="001E13FE">
      <w:r>
        <w:t>_____</w:t>
      </w:r>
    </w:p>
    <w:p w14:paraId="2CE715AB" w14:textId="00250767" w:rsidR="00D149FB" w:rsidRDefault="008F24F6" w:rsidP="003E512A">
      <w:pPr>
        <w:spacing w:after="0"/>
        <w:rPr>
          <w:rFonts w:eastAsia="Times New Roman"/>
          <w:color w:val="000000"/>
        </w:rPr>
      </w:pPr>
      <w:r w:rsidRPr="008F24F6">
        <w:rPr>
          <w:rFonts w:eastAsia="Times New Roman"/>
          <w:b/>
          <w:bCs/>
          <w:color w:val="000000"/>
          <w:sz w:val="40"/>
          <w:szCs w:val="40"/>
        </w:rPr>
        <w:t xml:space="preserve">Through </w:t>
      </w:r>
      <w:r w:rsidR="00DD4560">
        <w:rPr>
          <w:rFonts w:eastAsia="Times New Roman"/>
          <w:b/>
          <w:bCs/>
          <w:color w:val="000000"/>
          <w:sz w:val="40"/>
          <w:szCs w:val="40"/>
        </w:rPr>
        <w:t>L</w:t>
      </w:r>
      <w:r w:rsidRPr="008F24F6">
        <w:rPr>
          <w:rFonts w:eastAsia="Times New Roman"/>
          <w:b/>
          <w:bCs/>
          <w:color w:val="000000"/>
          <w:sz w:val="40"/>
          <w:szCs w:val="40"/>
        </w:rPr>
        <w:t>ines</w:t>
      </w:r>
      <w:r>
        <w:rPr>
          <w:rFonts w:eastAsia="Times New Roman"/>
          <w:color w:val="000000"/>
        </w:rPr>
        <w:t> </w:t>
      </w:r>
    </w:p>
    <w:p w14:paraId="07005AE1" w14:textId="435F251B" w:rsidR="008F24F6" w:rsidRDefault="003E512A" w:rsidP="008F24F6">
      <w:pPr>
        <w:rPr>
          <w:rFonts w:eastAsia="Times New Roman"/>
          <w:color w:val="000000"/>
        </w:rPr>
      </w:pPr>
      <w:r>
        <w:rPr>
          <w:rFonts w:eastAsia="Times New Roman"/>
          <w:color w:val="000000"/>
        </w:rPr>
        <w:t>C</w:t>
      </w:r>
      <w:r w:rsidR="00D149FB">
        <w:rPr>
          <w:rFonts w:eastAsia="Times New Roman"/>
          <w:color w:val="000000"/>
        </w:rPr>
        <w:t xml:space="preserve">onsistent themes or principles </w:t>
      </w:r>
      <w:r w:rsidR="008F24F6">
        <w:rPr>
          <w:rFonts w:eastAsia="Times New Roman"/>
          <w:color w:val="000000"/>
        </w:rPr>
        <w:t>that are woven throughout our strategic plan to emphasize core, enduring priorities that underpin all initiatives and guide decision</w:t>
      </w:r>
      <w:r w:rsidR="00797A1B">
        <w:rPr>
          <w:rFonts w:eastAsia="Times New Roman"/>
          <w:color w:val="000000"/>
        </w:rPr>
        <w:t xml:space="preserve"> </w:t>
      </w:r>
      <w:r w:rsidR="008F24F6">
        <w:rPr>
          <w:rFonts w:eastAsia="Times New Roman"/>
          <w:color w:val="000000"/>
        </w:rPr>
        <w:t>making.</w:t>
      </w:r>
      <w:r w:rsidR="008F5AFE">
        <w:rPr>
          <w:rFonts w:eastAsia="Times New Roman"/>
          <w:color w:val="000000"/>
        </w:rPr>
        <w:t xml:space="preserve"> </w:t>
      </w:r>
    </w:p>
    <w:p w14:paraId="3AA4FE5F" w14:textId="341F5C7E" w:rsidR="0022047F" w:rsidRPr="0022047F" w:rsidRDefault="0022047F" w:rsidP="008F24F6">
      <w:pPr>
        <w:pStyle w:val="ListParagraph"/>
        <w:numPr>
          <w:ilvl w:val="0"/>
          <w:numId w:val="60"/>
        </w:numPr>
        <w:rPr>
          <w:rFonts w:eastAsia="Times New Roman"/>
          <w:color w:val="000000"/>
        </w:rPr>
      </w:pPr>
      <w:r w:rsidRPr="0022047F">
        <w:rPr>
          <w:rFonts w:eastAsia="Times New Roman"/>
          <w:b/>
          <w:bCs/>
          <w:color w:val="000000"/>
        </w:rPr>
        <w:t>Student Success.</w:t>
      </w:r>
      <w:r w:rsidRPr="0022047F">
        <w:rPr>
          <w:rFonts w:eastAsia="Times New Roman"/>
          <w:color w:val="000000"/>
        </w:rPr>
        <w:t xml:space="preserve"> Maintaining a steadfast focus on students and their successful completion of their academic goals.</w:t>
      </w:r>
      <w:r>
        <w:rPr>
          <w:rFonts w:eastAsia="Times New Roman"/>
          <w:color w:val="000000"/>
        </w:rPr>
        <w:t xml:space="preserve"> </w:t>
      </w:r>
    </w:p>
    <w:p w14:paraId="44C66D16" w14:textId="6F160404" w:rsidR="008F24F6" w:rsidRPr="008F24F6" w:rsidRDefault="008F24F6" w:rsidP="008F24F6">
      <w:pPr>
        <w:pStyle w:val="ListParagraph"/>
        <w:numPr>
          <w:ilvl w:val="0"/>
          <w:numId w:val="60"/>
        </w:numPr>
        <w:rPr>
          <w:rFonts w:eastAsia="Times New Roman"/>
          <w:color w:val="000000"/>
        </w:rPr>
      </w:pPr>
      <w:r w:rsidRPr="008F24F6">
        <w:rPr>
          <w:rFonts w:eastAsia="Times New Roman"/>
          <w:b/>
          <w:bCs/>
          <w:color w:val="000000"/>
        </w:rPr>
        <w:t xml:space="preserve">Sustainability. </w:t>
      </w:r>
      <w:r w:rsidRPr="008F24F6">
        <w:rPr>
          <w:rFonts w:eastAsia="Times New Roman"/>
          <w:color w:val="000000"/>
        </w:rPr>
        <w:t>Ensuring the long-term viability of the campus through environmentally responsible practices, resource conservation, and strategic planning that meets the needs of the present without compromising future generations.</w:t>
      </w:r>
    </w:p>
    <w:p w14:paraId="0B53BD56" w14:textId="77777777" w:rsidR="008F24F6" w:rsidRPr="008F24F6" w:rsidRDefault="008F24F6" w:rsidP="008F24F6">
      <w:pPr>
        <w:pStyle w:val="ListParagraph"/>
        <w:numPr>
          <w:ilvl w:val="0"/>
          <w:numId w:val="60"/>
        </w:numPr>
        <w:rPr>
          <w:rFonts w:eastAsia="Times New Roman"/>
          <w:color w:val="000000"/>
        </w:rPr>
      </w:pPr>
      <w:r w:rsidRPr="008F24F6">
        <w:rPr>
          <w:rFonts w:eastAsia="Times New Roman"/>
          <w:b/>
          <w:bCs/>
          <w:color w:val="000000"/>
        </w:rPr>
        <w:t xml:space="preserve">Fiscal Responsibility. </w:t>
      </w:r>
      <w:r w:rsidRPr="008F24F6">
        <w:rPr>
          <w:rFonts w:eastAsia="Times New Roman"/>
          <w:color w:val="000000"/>
        </w:rPr>
        <w:t>Committing to sound financial management practices to ensure the effective use of resources and aligning budget decisions with strategic priorities.</w:t>
      </w:r>
    </w:p>
    <w:p w14:paraId="269345A4" w14:textId="77777777" w:rsidR="008F24F6" w:rsidRPr="008F24F6" w:rsidRDefault="008F24F6" w:rsidP="008F24F6">
      <w:pPr>
        <w:pStyle w:val="ListParagraph"/>
        <w:numPr>
          <w:ilvl w:val="0"/>
          <w:numId w:val="60"/>
        </w:numPr>
        <w:rPr>
          <w:rFonts w:eastAsia="Times New Roman"/>
          <w:color w:val="000000"/>
        </w:rPr>
      </w:pPr>
      <w:r w:rsidRPr="008F24F6">
        <w:rPr>
          <w:rFonts w:eastAsia="Times New Roman"/>
          <w:b/>
          <w:bCs/>
          <w:color w:val="000000"/>
        </w:rPr>
        <w:t xml:space="preserve">Belonging and Inclusion. </w:t>
      </w:r>
      <w:r w:rsidRPr="008F24F6">
        <w:rPr>
          <w:rFonts w:eastAsia="Times New Roman"/>
          <w:color w:val="000000"/>
        </w:rPr>
        <w:t>Fostering a campus environment where all students, faculty, and staff feel seen, heard, and valued.</w:t>
      </w:r>
    </w:p>
    <w:p w14:paraId="7AE35D4C" w14:textId="77777777" w:rsidR="008F24F6" w:rsidRPr="008F24F6" w:rsidRDefault="008F24F6" w:rsidP="008F24F6">
      <w:pPr>
        <w:pStyle w:val="ListParagraph"/>
        <w:numPr>
          <w:ilvl w:val="0"/>
          <w:numId w:val="60"/>
        </w:numPr>
        <w:rPr>
          <w:rFonts w:eastAsia="Times New Roman"/>
          <w:color w:val="000000"/>
        </w:rPr>
      </w:pPr>
      <w:r w:rsidRPr="008F24F6">
        <w:rPr>
          <w:rFonts w:eastAsia="Times New Roman"/>
          <w:b/>
          <w:bCs/>
          <w:color w:val="000000"/>
        </w:rPr>
        <w:t xml:space="preserve">Community Engagement. </w:t>
      </w:r>
      <w:r w:rsidRPr="008F24F6">
        <w:rPr>
          <w:rFonts w:eastAsia="Times New Roman"/>
          <w:color w:val="000000"/>
        </w:rPr>
        <w:t>Strengthening relationships with local communities, employers, and partners to enhance educational access, workforce development, and regional impact.</w:t>
      </w:r>
    </w:p>
    <w:p w14:paraId="7F7F19B4" w14:textId="01981B59" w:rsidR="008F24F6" w:rsidRPr="008F24F6" w:rsidRDefault="008F24F6" w:rsidP="008F24F6">
      <w:pPr>
        <w:pStyle w:val="ListParagraph"/>
        <w:numPr>
          <w:ilvl w:val="0"/>
          <w:numId w:val="60"/>
        </w:numPr>
        <w:rPr>
          <w:rFonts w:eastAsia="Times New Roman"/>
          <w:color w:val="000000"/>
        </w:rPr>
      </w:pPr>
      <w:r w:rsidRPr="008F24F6">
        <w:rPr>
          <w:rFonts w:eastAsia="Times New Roman"/>
          <w:b/>
          <w:bCs/>
          <w:color w:val="000000"/>
        </w:rPr>
        <w:t xml:space="preserve">Innovation and Adaptability. </w:t>
      </w:r>
      <w:r w:rsidRPr="008F24F6">
        <w:rPr>
          <w:rFonts w:eastAsia="Times New Roman"/>
          <w:color w:val="000000"/>
        </w:rPr>
        <w:t>Continuously improv</w:t>
      </w:r>
      <w:r w:rsidR="00E64A46">
        <w:rPr>
          <w:rFonts w:eastAsia="Times New Roman"/>
          <w:color w:val="000000"/>
        </w:rPr>
        <w:t>ing</w:t>
      </w:r>
      <w:r w:rsidRPr="008F24F6">
        <w:rPr>
          <w:rFonts w:eastAsia="Times New Roman"/>
          <w:color w:val="000000"/>
        </w:rPr>
        <w:t xml:space="preserve"> institutional processes and systems that support the campus enterprise and operate at the highest levels of effectiveness and efficiency</w:t>
      </w:r>
    </w:p>
    <w:p w14:paraId="4A09FA36" w14:textId="77777777" w:rsidR="008F24F6" w:rsidRPr="008F24F6" w:rsidRDefault="008F24F6" w:rsidP="008F24F6">
      <w:pPr>
        <w:pStyle w:val="ListParagraph"/>
        <w:numPr>
          <w:ilvl w:val="0"/>
          <w:numId w:val="60"/>
        </w:numPr>
        <w:rPr>
          <w:rFonts w:eastAsia="Times New Roman"/>
          <w:color w:val="000000"/>
        </w:rPr>
      </w:pPr>
      <w:r w:rsidRPr="008F24F6">
        <w:rPr>
          <w:rFonts w:eastAsia="Times New Roman"/>
          <w:b/>
          <w:bCs/>
          <w:color w:val="000000"/>
        </w:rPr>
        <w:t xml:space="preserve">Accountability and Transparency. </w:t>
      </w:r>
      <w:r w:rsidRPr="008F24F6">
        <w:rPr>
          <w:rFonts w:eastAsia="Times New Roman"/>
          <w:color w:val="000000"/>
        </w:rPr>
        <w:t>Holding ourselves accountable to the campus community and stakeholders by sharing progress, decisions, and outcomes openly and honestly.</w:t>
      </w:r>
    </w:p>
    <w:p w14:paraId="7BD0D224" w14:textId="36549101" w:rsidR="008F24F6" w:rsidRPr="008F24F6" w:rsidRDefault="008F24F6" w:rsidP="008F24F6">
      <w:pPr>
        <w:pStyle w:val="ListParagraph"/>
        <w:numPr>
          <w:ilvl w:val="0"/>
          <w:numId w:val="60"/>
        </w:numPr>
        <w:rPr>
          <w:rFonts w:eastAsia="Times New Roman"/>
          <w:color w:val="000000"/>
        </w:rPr>
      </w:pPr>
      <w:r w:rsidRPr="008F24F6">
        <w:rPr>
          <w:rFonts w:eastAsia="Times New Roman"/>
          <w:b/>
          <w:bCs/>
          <w:color w:val="000000"/>
        </w:rPr>
        <w:t xml:space="preserve">Global and Cultural Awareness. </w:t>
      </w:r>
      <w:r w:rsidRPr="008F24F6">
        <w:rPr>
          <w:rFonts w:eastAsia="Times New Roman"/>
          <w:color w:val="000000"/>
        </w:rPr>
        <w:t>Preparing students to succeed in a</w:t>
      </w:r>
      <w:r w:rsidR="00797A1B">
        <w:rPr>
          <w:rFonts w:eastAsia="Times New Roman"/>
          <w:color w:val="000000"/>
        </w:rPr>
        <w:t>n</w:t>
      </w:r>
      <w:r w:rsidRPr="008F24F6">
        <w:rPr>
          <w:rFonts w:eastAsia="Times New Roman"/>
          <w:color w:val="000000"/>
        </w:rPr>
        <w:t xml:space="preserve"> interconnected world by integrating global and cultural perspectives into the curriculum and campus life.</w:t>
      </w:r>
    </w:p>
    <w:p w14:paraId="7D0DB1EF" w14:textId="1BD2BC2D" w:rsidR="008F24F6" w:rsidRDefault="008F24F6" w:rsidP="001E13FE">
      <w:r>
        <w:t>_____</w:t>
      </w:r>
    </w:p>
    <w:p w14:paraId="7A52952C" w14:textId="322C25E4" w:rsidR="00BB314B" w:rsidRPr="008F5AFE" w:rsidRDefault="001E13FE" w:rsidP="00EB6E7C">
      <w:pPr>
        <w:rPr>
          <w:sz w:val="24"/>
          <w:szCs w:val="24"/>
          <w:highlight w:val="yellow"/>
        </w:rPr>
      </w:pPr>
      <w:r w:rsidRPr="00CE150C">
        <w:rPr>
          <w:b/>
          <w:bCs/>
          <w:sz w:val="40"/>
          <w:szCs w:val="40"/>
        </w:rPr>
        <w:lastRenderedPageBreak/>
        <w:t>Goals and Initiatives</w:t>
      </w:r>
      <w:r w:rsidR="00FA7B85">
        <w:rPr>
          <w:b/>
          <w:bCs/>
          <w:sz w:val="40"/>
          <w:szCs w:val="40"/>
        </w:rPr>
        <w:t xml:space="preserve"> </w:t>
      </w:r>
    </w:p>
    <w:p w14:paraId="621005A8" w14:textId="77777777" w:rsidR="00415E85" w:rsidRPr="00415E85" w:rsidRDefault="00415E85" w:rsidP="00415E85">
      <w:pPr>
        <w:spacing w:after="0"/>
        <w:rPr>
          <w:b/>
          <w:bCs/>
        </w:rPr>
      </w:pPr>
      <w:r w:rsidRPr="00415E85">
        <w:rPr>
          <w:b/>
          <w:bCs/>
        </w:rPr>
        <w:t xml:space="preserve">Goal #1: </w:t>
      </w:r>
      <w:r w:rsidR="004972F5" w:rsidRPr="00415E85">
        <w:rPr>
          <w:b/>
          <w:bCs/>
        </w:rPr>
        <w:t xml:space="preserve">Transformative Academic Excellence. </w:t>
      </w:r>
    </w:p>
    <w:p w14:paraId="0705EA5C" w14:textId="0BB60CA6" w:rsidR="004972F5" w:rsidRDefault="004972F5" w:rsidP="00415E85">
      <w:bookmarkStart w:id="0" w:name="_Hlk186795152"/>
      <w:r>
        <w:t>Delivering high-quality, affordable, and accessible education that empowers students to meet future challenges with confidence and competence.</w:t>
      </w:r>
    </w:p>
    <w:bookmarkEnd w:id="0"/>
    <w:p w14:paraId="114ECA29" w14:textId="6D4C8EA9" w:rsidR="00417E6D" w:rsidRDefault="00417E6D" w:rsidP="00415E85">
      <w:r>
        <w:t>Initiatives:</w:t>
      </w:r>
    </w:p>
    <w:p w14:paraId="611EDF92" w14:textId="77777777" w:rsidR="00797A1B" w:rsidRPr="00797A1B" w:rsidRDefault="00797A1B" w:rsidP="00797A1B">
      <w:pPr>
        <w:pStyle w:val="ListParagraph"/>
        <w:numPr>
          <w:ilvl w:val="0"/>
          <w:numId w:val="63"/>
        </w:numPr>
      </w:pPr>
      <w:r w:rsidRPr="00797A1B">
        <w:t xml:space="preserve">Deliver rigorous, robust, and relevant academic programs as the foundation of the Buckeye Experience, which will position graduates for lifelong professional success while preparing them to lead purposeful lives and make significant contributions to society. </w:t>
      </w:r>
    </w:p>
    <w:p w14:paraId="762F5069" w14:textId="77777777" w:rsidR="00544E1E" w:rsidRDefault="00544E1E" w:rsidP="00544E1E">
      <w:pPr>
        <w:pStyle w:val="ListParagraph"/>
        <w:numPr>
          <w:ilvl w:val="0"/>
          <w:numId w:val="1"/>
        </w:numPr>
        <w:rPr>
          <w:rFonts w:eastAsia="Times New Roman"/>
          <w:color w:val="000000"/>
        </w:rPr>
      </w:pPr>
      <w:r w:rsidRPr="00544E1E">
        <w:rPr>
          <w:rFonts w:eastAsia="Times New Roman"/>
          <w:color w:val="000000"/>
        </w:rPr>
        <w:t>Provide comprehensive, high-quality career development programming that complements students’ academic experiences and supports successful career entry and lifelong professional growth.</w:t>
      </w:r>
    </w:p>
    <w:p w14:paraId="5B273347" w14:textId="1623B9ED" w:rsidR="00EC4181" w:rsidRDefault="00EC4181" w:rsidP="00544E1E">
      <w:pPr>
        <w:pStyle w:val="ListParagraph"/>
        <w:numPr>
          <w:ilvl w:val="0"/>
          <w:numId w:val="1"/>
        </w:numPr>
        <w:rPr>
          <w:rFonts w:eastAsia="Times New Roman"/>
          <w:color w:val="000000"/>
        </w:rPr>
      </w:pPr>
      <w:r>
        <w:rPr>
          <w:rFonts w:eastAsia="Times New Roman"/>
          <w:color w:val="000000"/>
        </w:rPr>
        <w:t>Recognize the value of research by increasing student participation in faculty-led research to strengthen learning and career readiness.</w:t>
      </w:r>
    </w:p>
    <w:p w14:paraId="261765FA" w14:textId="7BDC54B6" w:rsidR="0022047F" w:rsidRPr="0022047F" w:rsidRDefault="0022047F" w:rsidP="0022047F">
      <w:pPr>
        <w:pStyle w:val="ListParagraph"/>
        <w:numPr>
          <w:ilvl w:val="0"/>
          <w:numId w:val="1"/>
        </w:numPr>
        <w:rPr>
          <w:rFonts w:eastAsia="Times New Roman"/>
          <w:color w:val="000000"/>
        </w:rPr>
      </w:pPr>
      <w:r>
        <w:rPr>
          <w:rFonts w:eastAsia="Times New Roman"/>
          <w:color w:val="000000"/>
        </w:rPr>
        <w:t>Develop a balanced faculty composition plan</w:t>
      </w:r>
      <w:r w:rsidRPr="0022047F">
        <w:rPr>
          <w:rFonts w:eastAsia="Times New Roman"/>
          <w:color w:val="000000"/>
        </w:rPr>
        <w:t>, whereby individual faculty talents and strengths are capitalized upon, empowering faculty to maximize their contributions to the campus’s mission.</w:t>
      </w:r>
    </w:p>
    <w:p w14:paraId="49C772FB" w14:textId="77777777" w:rsidR="00FC05D9" w:rsidRDefault="00FC05D9" w:rsidP="00415E85">
      <w:pPr>
        <w:spacing w:after="0"/>
        <w:rPr>
          <w:b/>
          <w:bCs/>
        </w:rPr>
      </w:pPr>
    </w:p>
    <w:p w14:paraId="4F2165E3" w14:textId="0ECF8253" w:rsidR="00415E85" w:rsidRPr="003C255C" w:rsidRDefault="00415E85" w:rsidP="00415E85">
      <w:pPr>
        <w:spacing w:after="0"/>
        <w:rPr>
          <w:i/>
          <w:iCs/>
        </w:rPr>
      </w:pPr>
      <w:r w:rsidRPr="00415E85">
        <w:rPr>
          <w:b/>
          <w:bCs/>
        </w:rPr>
        <w:t xml:space="preserve">Goal #2: </w:t>
      </w:r>
      <w:r w:rsidR="004972F5" w:rsidRPr="00415E85">
        <w:rPr>
          <w:b/>
          <w:bCs/>
        </w:rPr>
        <w:t>The Buckeye Student Experience</w:t>
      </w:r>
      <w:r w:rsidR="004972F5">
        <w:t xml:space="preserve">. </w:t>
      </w:r>
    </w:p>
    <w:p w14:paraId="4F540F0B" w14:textId="28DA8C51" w:rsidR="00FC4484" w:rsidRDefault="004972F5" w:rsidP="00415E85">
      <w:bookmarkStart w:id="1" w:name="_Hlk186795174"/>
      <w:r>
        <w:t xml:space="preserve">Offering an authentic </w:t>
      </w:r>
      <w:r w:rsidR="001578F0">
        <w:t>Ohio State</w:t>
      </w:r>
      <w:r>
        <w:t xml:space="preserve"> experience through robust support services and a vibrant campus life, fostering student success both academically and personally.</w:t>
      </w:r>
      <w:bookmarkEnd w:id="1"/>
    </w:p>
    <w:p w14:paraId="2FB00EEA" w14:textId="191BAA37" w:rsidR="00417E6D" w:rsidRDefault="00417E6D" w:rsidP="00415E85">
      <w:r>
        <w:t>Initiatives:</w:t>
      </w:r>
    </w:p>
    <w:p w14:paraId="086C6DA7" w14:textId="2E6A5E31" w:rsidR="00417E6D" w:rsidRPr="0089169E" w:rsidRDefault="00E41C24" w:rsidP="00E61C1F">
      <w:pPr>
        <w:pStyle w:val="ListParagraph"/>
        <w:numPr>
          <w:ilvl w:val="0"/>
          <w:numId w:val="1"/>
        </w:numPr>
        <w:rPr>
          <w:b/>
          <w:bCs/>
        </w:rPr>
      </w:pPr>
      <w:r w:rsidRPr="008C1853">
        <w:t>A</w:t>
      </w:r>
      <w:r w:rsidR="00417E6D" w:rsidRPr="008C1853">
        <w:t xml:space="preserve">ddress the significant need for </w:t>
      </w:r>
      <w:r w:rsidR="008C1853" w:rsidRPr="008C1853">
        <w:t xml:space="preserve">on-campus </w:t>
      </w:r>
      <w:r w:rsidR="00417E6D" w:rsidRPr="008C1853">
        <w:t>student housing</w:t>
      </w:r>
      <w:r w:rsidR="008C1853" w:rsidRPr="008C1853">
        <w:t>.</w:t>
      </w:r>
    </w:p>
    <w:p w14:paraId="31B6A5E7" w14:textId="5FDA1F54" w:rsidR="008C1853" w:rsidRPr="008C1853" w:rsidRDefault="00544E1E" w:rsidP="000F79FE">
      <w:pPr>
        <w:pStyle w:val="ListParagraph"/>
        <w:numPr>
          <w:ilvl w:val="0"/>
          <w:numId w:val="1"/>
        </w:numPr>
      </w:pPr>
      <w:r>
        <w:t>Ensure</w:t>
      </w:r>
      <w:r w:rsidR="00B20AAF" w:rsidRPr="008C1853">
        <w:t xml:space="preserve"> proactive and consistent academic advising for all students to </w:t>
      </w:r>
      <w:r>
        <w:t>promote</w:t>
      </w:r>
      <w:r w:rsidR="00B20AAF" w:rsidRPr="008C1853">
        <w:t xml:space="preserve"> academic progress</w:t>
      </w:r>
      <w:r>
        <w:t>,</w:t>
      </w:r>
      <w:r w:rsidR="00B20AAF" w:rsidRPr="008C1853">
        <w:t xml:space="preserve"> retention, and achievement.</w:t>
      </w:r>
      <w:r w:rsidR="000F79FE" w:rsidRPr="008C1853">
        <w:t xml:space="preserve"> </w:t>
      </w:r>
    </w:p>
    <w:p w14:paraId="3A9C10E6" w14:textId="786765BB" w:rsidR="006C5738" w:rsidRPr="008C1853" w:rsidRDefault="000F79FE" w:rsidP="000F79FE">
      <w:pPr>
        <w:pStyle w:val="ListParagraph"/>
        <w:numPr>
          <w:ilvl w:val="0"/>
          <w:numId w:val="1"/>
        </w:numPr>
      </w:pPr>
      <w:r w:rsidRPr="008C1853">
        <w:t>Provide an extensive array of high-quality student success services and programs that are signature contributors to the Buckeye Experience.</w:t>
      </w:r>
    </w:p>
    <w:p w14:paraId="0AFB2C33" w14:textId="5B2BC8D7" w:rsidR="00684F5C" w:rsidRPr="00684F5C" w:rsidRDefault="00684F5C" w:rsidP="00684F5C">
      <w:pPr>
        <w:pStyle w:val="ListParagraph"/>
        <w:numPr>
          <w:ilvl w:val="0"/>
          <w:numId w:val="1"/>
        </w:numPr>
        <w:rPr>
          <w:rFonts w:eastAsia="Times New Roman"/>
          <w:color w:val="000000"/>
        </w:rPr>
      </w:pPr>
      <w:r w:rsidRPr="00684F5C">
        <w:rPr>
          <w:rFonts w:eastAsia="Times New Roman"/>
          <w:color w:val="000000"/>
        </w:rPr>
        <w:t xml:space="preserve">Continue to build and enhance a co-curricular program that fosters student </w:t>
      </w:r>
      <w:r w:rsidR="0022047F">
        <w:rPr>
          <w:rFonts w:eastAsia="Times New Roman"/>
          <w:color w:val="000000"/>
        </w:rPr>
        <w:t>engagement</w:t>
      </w:r>
      <w:r w:rsidRPr="00684F5C">
        <w:rPr>
          <w:rFonts w:eastAsia="Times New Roman"/>
          <w:color w:val="000000"/>
        </w:rPr>
        <w:t xml:space="preserve">, community building, and personal growth by expanding opportunities in student </w:t>
      </w:r>
      <w:r w:rsidR="0022047F">
        <w:rPr>
          <w:rFonts w:eastAsia="Times New Roman"/>
          <w:color w:val="000000"/>
        </w:rPr>
        <w:t>leadership</w:t>
      </w:r>
      <w:r w:rsidRPr="00684F5C">
        <w:rPr>
          <w:rFonts w:eastAsia="Times New Roman"/>
          <w:color w:val="000000"/>
        </w:rPr>
        <w:t xml:space="preserve">, intramural sports, and campus activities, enriching student </w:t>
      </w:r>
      <w:r w:rsidR="0022047F">
        <w:rPr>
          <w:rFonts w:eastAsia="Times New Roman"/>
          <w:color w:val="000000"/>
        </w:rPr>
        <w:t>development</w:t>
      </w:r>
      <w:r w:rsidRPr="00684F5C">
        <w:rPr>
          <w:rFonts w:eastAsia="Times New Roman"/>
          <w:color w:val="000000"/>
        </w:rPr>
        <w:t xml:space="preserve"> and strengthening campus life.</w:t>
      </w:r>
    </w:p>
    <w:p w14:paraId="37FFD020" w14:textId="77777777" w:rsidR="00FC05D9" w:rsidRDefault="00FC05D9" w:rsidP="00415E85">
      <w:pPr>
        <w:spacing w:after="0"/>
        <w:rPr>
          <w:b/>
          <w:bCs/>
        </w:rPr>
      </w:pPr>
    </w:p>
    <w:p w14:paraId="4A5DF563" w14:textId="0392F64E" w:rsidR="00415E85" w:rsidRPr="00415E85" w:rsidRDefault="00415E85" w:rsidP="00415E85">
      <w:pPr>
        <w:spacing w:after="0"/>
        <w:rPr>
          <w:b/>
          <w:bCs/>
        </w:rPr>
      </w:pPr>
      <w:r w:rsidRPr="00415E85">
        <w:rPr>
          <w:b/>
          <w:bCs/>
        </w:rPr>
        <w:t xml:space="preserve">Goal #3: </w:t>
      </w:r>
      <w:r w:rsidR="004972F5" w:rsidRPr="00415E85">
        <w:rPr>
          <w:b/>
          <w:bCs/>
        </w:rPr>
        <w:t xml:space="preserve">Responsible Resource Stewardship. </w:t>
      </w:r>
    </w:p>
    <w:p w14:paraId="4C96EA0A" w14:textId="37A18451" w:rsidR="00FC4484" w:rsidRDefault="004972F5" w:rsidP="00415E85">
      <w:bookmarkStart w:id="2" w:name="_Hlk186795201"/>
      <w:r>
        <w:t>Enhancing our effectiveness and efficiency through prudent and forward-thinking stewardship of our resources.</w:t>
      </w:r>
    </w:p>
    <w:bookmarkEnd w:id="2"/>
    <w:p w14:paraId="7B9A0096" w14:textId="29D93D09" w:rsidR="00417E6D" w:rsidRDefault="00417E6D" w:rsidP="00415E85">
      <w:r>
        <w:t>Initiatives:</w:t>
      </w:r>
    </w:p>
    <w:p w14:paraId="2BD5FE0B" w14:textId="09243D5A" w:rsidR="006C5738" w:rsidRPr="00EB6E7C" w:rsidRDefault="00F8281A" w:rsidP="00E61C1F">
      <w:pPr>
        <w:pStyle w:val="ListParagraph"/>
        <w:numPr>
          <w:ilvl w:val="0"/>
          <w:numId w:val="1"/>
        </w:numPr>
      </w:pPr>
      <w:r w:rsidRPr="00EB6E7C">
        <w:t>M</w:t>
      </w:r>
      <w:r w:rsidR="00FA0AB0" w:rsidRPr="00EB6E7C">
        <w:t>aintain Ohio State Newark as a</w:t>
      </w:r>
      <w:r w:rsidRPr="00EB6E7C">
        <w:t xml:space="preserve"> competitively</w:t>
      </w:r>
      <w:r w:rsidR="00FA0AB0" w:rsidRPr="00EB6E7C">
        <w:t xml:space="preserve"> affordable campus</w:t>
      </w:r>
      <w:r w:rsidRPr="00EB6E7C">
        <w:t>.</w:t>
      </w:r>
    </w:p>
    <w:p w14:paraId="748956D6" w14:textId="77777777" w:rsidR="007D6E79" w:rsidRDefault="007C6208" w:rsidP="007D6E79">
      <w:pPr>
        <w:pStyle w:val="ListParagraph"/>
        <w:numPr>
          <w:ilvl w:val="0"/>
          <w:numId w:val="1"/>
        </w:numPr>
      </w:pPr>
      <w:r w:rsidRPr="00F8281A">
        <w:t>Provide students with high-</w:t>
      </w:r>
      <w:r w:rsidR="006626F7">
        <w:t>quality</w:t>
      </w:r>
      <w:r w:rsidRPr="00F8281A">
        <w:t xml:space="preserve"> facilities that encourage connections to campus and help define </w:t>
      </w:r>
      <w:r w:rsidRPr="007D6E79">
        <w:t>an overarching Ohio State Experience.</w:t>
      </w:r>
    </w:p>
    <w:p w14:paraId="5691359A" w14:textId="4A6F0DB1" w:rsidR="00684F5C" w:rsidRPr="007D6E79" w:rsidRDefault="00684F5C" w:rsidP="007D6E79">
      <w:pPr>
        <w:pStyle w:val="ListParagraph"/>
        <w:numPr>
          <w:ilvl w:val="0"/>
          <w:numId w:val="1"/>
        </w:numPr>
      </w:pPr>
      <w:r w:rsidRPr="007D6E79">
        <w:lastRenderedPageBreak/>
        <w:t xml:space="preserve">Expand and diversify our donor base by engaging </w:t>
      </w:r>
      <w:r w:rsidR="0022047F">
        <w:t xml:space="preserve">and cultivating </w:t>
      </w:r>
      <w:r w:rsidRPr="007D6E79">
        <w:t>new and the next generation of donors through personalized outreach, meaningful engagement opportunities, and innovative giving strategies that</w:t>
      </w:r>
      <w:r w:rsidRPr="00684F5C">
        <w:t xml:space="preserve"> foster long-term relationships and support for the campus mission.</w:t>
      </w:r>
    </w:p>
    <w:p w14:paraId="78541F63" w14:textId="77777777" w:rsidR="007D6E79" w:rsidRPr="007D6E79" w:rsidRDefault="007D6E79" w:rsidP="007D6E79">
      <w:pPr>
        <w:pStyle w:val="ListParagraph"/>
        <w:numPr>
          <w:ilvl w:val="0"/>
          <w:numId w:val="1"/>
        </w:numPr>
        <w:rPr>
          <w:rFonts w:eastAsia="Times New Roman"/>
          <w:color w:val="000000"/>
        </w:rPr>
      </w:pPr>
      <w:r w:rsidRPr="007D6E79">
        <w:rPr>
          <w:rFonts w:eastAsia="Times New Roman"/>
          <w:color w:val="000000"/>
        </w:rPr>
        <w:t>Increase marketing efforts to promote the campus, ensuring greater visibility and engagement with prospective students, families, and the broader community.</w:t>
      </w:r>
    </w:p>
    <w:p w14:paraId="17DE423B" w14:textId="77777777" w:rsidR="00415E85" w:rsidRPr="00415E85" w:rsidRDefault="00415E85" w:rsidP="00415E85">
      <w:pPr>
        <w:spacing w:after="0"/>
        <w:rPr>
          <w:b/>
          <w:bCs/>
        </w:rPr>
      </w:pPr>
      <w:r w:rsidRPr="00415E85">
        <w:rPr>
          <w:b/>
          <w:bCs/>
        </w:rPr>
        <w:t xml:space="preserve">Goal #4: </w:t>
      </w:r>
      <w:r w:rsidR="004972F5" w:rsidRPr="00415E85">
        <w:rPr>
          <w:b/>
          <w:bCs/>
        </w:rPr>
        <w:t xml:space="preserve">Strategic Collaborations and Partnerships. </w:t>
      </w:r>
    </w:p>
    <w:p w14:paraId="068834C8" w14:textId="1BAA06CA" w:rsidR="001E13FE" w:rsidRDefault="004972F5" w:rsidP="00415E85">
      <w:bookmarkStart w:id="3" w:name="_Hlk186795219"/>
      <w:r>
        <w:t xml:space="preserve">Strengthening our community support and building </w:t>
      </w:r>
      <w:r w:rsidR="0022047F">
        <w:t>strong</w:t>
      </w:r>
      <w:r>
        <w:t>, dynamic relationships with local organizations, including COTC, to enrich the educational experience and expand opportunities for our students.</w:t>
      </w:r>
    </w:p>
    <w:p w14:paraId="2EDA3F67" w14:textId="46C43A6A" w:rsidR="00EB6E7C" w:rsidRDefault="00EB6E7C" w:rsidP="00415E85">
      <w:r>
        <w:t>Initiatives:</w:t>
      </w:r>
    </w:p>
    <w:bookmarkEnd w:id="3"/>
    <w:p w14:paraId="46508083" w14:textId="47109547" w:rsidR="00E011DF" w:rsidRPr="00E011DF" w:rsidRDefault="00E011DF" w:rsidP="00E011DF">
      <w:pPr>
        <w:pStyle w:val="ListParagraph"/>
        <w:numPr>
          <w:ilvl w:val="0"/>
          <w:numId w:val="1"/>
        </w:numPr>
      </w:pPr>
      <w:r w:rsidRPr="00E011DF">
        <w:t xml:space="preserve">Enhance collaboration with central Ohio State University offices, including Business and Finance, Strategic Enrollment Management, Human Resources, Government Affairs, </w:t>
      </w:r>
      <w:r w:rsidR="0022047F">
        <w:t xml:space="preserve">Marketing and Public Relations, </w:t>
      </w:r>
      <w:r w:rsidR="006626F7">
        <w:t xml:space="preserve">Dining Services, and the Office of Technology and Digital Innovation </w:t>
      </w:r>
      <w:r w:rsidRPr="00E011DF">
        <w:t>to advance initiatives that address campus priorities such as equitable funding, sustainable enrollment growth, pay equity, advocacy for higher education</w:t>
      </w:r>
      <w:r w:rsidR="006626F7">
        <w:t xml:space="preserve">, </w:t>
      </w:r>
      <w:r w:rsidR="00173F90" w:rsidRPr="00173F90">
        <w:t>dining options,</w:t>
      </w:r>
      <w:r w:rsidRPr="00E011DF">
        <w:t xml:space="preserve"> </w:t>
      </w:r>
      <w:r w:rsidR="006626F7" w:rsidRPr="00173F90">
        <w:t>a</w:t>
      </w:r>
      <w:r w:rsidR="006626F7" w:rsidRPr="006626F7">
        <w:t>nd technology innovation.</w:t>
      </w:r>
    </w:p>
    <w:p w14:paraId="56EB37EB" w14:textId="6A41498F" w:rsidR="004E7928" w:rsidRPr="00E011DF" w:rsidRDefault="004E7928" w:rsidP="004E7928">
      <w:pPr>
        <w:pStyle w:val="ListParagraph"/>
        <w:numPr>
          <w:ilvl w:val="0"/>
          <w:numId w:val="1"/>
        </w:numPr>
      </w:pPr>
      <w:r w:rsidRPr="00E011DF">
        <w:t xml:space="preserve">Leverage our </w:t>
      </w:r>
      <w:r w:rsidR="00E011DF" w:rsidRPr="00E011DF">
        <w:t xml:space="preserve">relationships with the Newark </w:t>
      </w:r>
      <w:r w:rsidR="00EB6E7C">
        <w:t>E</w:t>
      </w:r>
      <w:r w:rsidR="00E011DF" w:rsidRPr="00E011DF">
        <w:t xml:space="preserve">arthworks, the </w:t>
      </w:r>
      <w:proofErr w:type="spellStart"/>
      <w:r w:rsidR="00E011DF" w:rsidRPr="00E011DF">
        <w:t>SciDome</w:t>
      </w:r>
      <w:proofErr w:type="spellEnd"/>
      <w:r w:rsidR="00E011DF" w:rsidRPr="00E011DF">
        <w:t>, and Dawes Arboretum</w:t>
      </w:r>
      <w:r w:rsidR="0022047F">
        <w:t>, among others,</w:t>
      </w:r>
      <w:r w:rsidRPr="00E011DF">
        <w:t xml:space="preserve"> to provide </w:t>
      </w:r>
      <w:r w:rsidR="00E011DF" w:rsidRPr="00E011DF">
        <w:t xml:space="preserve">greater </w:t>
      </w:r>
      <w:r w:rsidRPr="00E011DF">
        <w:t xml:space="preserve">co-curricular </w:t>
      </w:r>
      <w:r w:rsidR="00E011DF" w:rsidRPr="00E011DF">
        <w:t>experiences for our students</w:t>
      </w:r>
      <w:r w:rsidR="00EB6E7C">
        <w:t>.</w:t>
      </w:r>
    </w:p>
    <w:p w14:paraId="32188DEA" w14:textId="17DD81C5" w:rsidR="006C5738" w:rsidRPr="00EB6E7C" w:rsidRDefault="0022047F" w:rsidP="00E61C1F">
      <w:pPr>
        <w:pStyle w:val="ListParagraph"/>
        <w:numPr>
          <w:ilvl w:val="0"/>
          <w:numId w:val="1"/>
        </w:numPr>
      </w:pPr>
      <w:r>
        <w:t>Deepen</w:t>
      </w:r>
      <w:r w:rsidR="00A75E8B" w:rsidRPr="00EB6E7C">
        <w:t xml:space="preserve"> Ohio State Newark’s partnership with COTC </w:t>
      </w:r>
      <w:r w:rsidR="00C73718" w:rsidRPr="00EB6E7C">
        <w:t xml:space="preserve">to </w:t>
      </w:r>
      <w:r w:rsidR="00EB6E7C">
        <w:t>further collaboration and c</w:t>
      </w:r>
      <w:r w:rsidR="00AB741F" w:rsidRPr="00EB6E7C">
        <w:t>reat</w:t>
      </w:r>
      <w:r w:rsidR="00EB6E7C">
        <w:t>e</w:t>
      </w:r>
      <w:r w:rsidR="00AB741F" w:rsidRPr="00EB6E7C">
        <w:t xml:space="preserve"> new</w:t>
      </w:r>
      <w:r w:rsidR="00CE5E0D" w:rsidRPr="00EB6E7C">
        <w:t xml:space="preserve"> academic pathway</w:t>
      </w:r>
      <w:r w:rsidR="00AB741F" w:rsidRPr="00EB6E7C">
        <w:t xml:space="preserve"> programs</w:t>
      </w:r>
      <w:r w:rsidR="00C73718" w:rsidRPr="00EB6E7C">
        <w:t>.</w:t>
      </w:r>
      <w:r w:rsidR="00CE5E0D" w:rsidRPr="00EB6E7C">
        <w:t xml:space="preserve"> </w:t>
      </w:r>
    </w:p>
    <w:p w14:paraId="6163B694" w14:textId="2C2A514F" w:rsidR="000F79FE" w:rsidRPr="00EB6E7C" w:rsidRDefault="000F79FE" w:rsidP="00E61C1F">
      <w:pPr>
        <w:pStyle w:val="ListParagraph"/>
        <w:numPr>
          <w:ilvl w:val="0"/>
          <w:numId w:val="1"/>
        </w:numPr>
      </w:pPr>
      <w:r w:rsidRPr="00EB6E7C">
        <w:t>Capitalize on existing and develop new partnerships with public and private entities</w:t>
      </w:r>
      <w:r w:rsidR="0022047F">
        <w:t>, including our peer institutions in Lima, Mansfield, and Marion,</w:t>
      </w:r>
      <w:r w:rsidRPr="00EB6E7C">
        <w:t xml:space="preserve"> to create opportunities for students to engage in experiences that support their academic outcomes and career success.</w:t>
      </w:r>
    </w:p>
    <w:sectPr w:rsidR="000F79FE" w:rsidRPr="00EB6E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E660" w14:textId="77777777" w:rsidR="00605A7D" w:rsidRDefault="00605A7D" w:rsidP="00605A7D">
      <w:pPr>
        <w:spacing w:after="0" w:line="240" w:lineRule="auto"/>
      </w:pPr>
      <w:r>
        <w:separator/>
      </w:r>
    </w:p>
  </w:endnote>
  <w:endnote w:type="continuationSeparator" w:id="0">
    <w:p w14:paraId="2747E76B" w14:textId="77777777" w:rsidR="00605A7D" w:rsidRDefault="00605A7D" w:rsidP="0060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8714"/>
      <w:docPartObj>
        <w:docPartGallery w:val="Page Numbers (Bottom of Page)"/>
        <w:docPartUnique/>
      </w:docPartObj>
    </w:sdtPr>
    <w:sdtEndPr>
      <w:rPr>
        <w:noProof/>
      </w:rPr>
    </w:sdtEndPr>
    <w:sdtContent>
      <w:p w14:paraId="3BB3E431" w14:textId="4564DAA3" w:rsidR="00605A7D" w:rsidRDefault="00605A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BB0D0" w14:textId="77777777" w:rsidR="00605A7D" w:rsidRDefault="00605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2BAB3" w14:textId="77777777" w:rsidR="00605A7D" w:rsidRDefault="00605A7D" w:rsidP="00605A7D">
      <w:pPr>
        <w:spacing w:after="0" w:line="240" w:lineRule="auto"/>
      </w:pPr>
      <w:r>
        <w:separator/>
      </w:r>
    </w:p>
  </w:footnote>
  <w:footnote w:type="continuationSeparator" w:id="0">
    <w:p w14:paraId="3D7E29EB" w14:textId="77777777" w:rsidR="00605A7D" w:rsidRDefault="00605A7D" w:rsidP="0060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798F" w14:textId="4B48FC79" w:rsidR="00720E9E" w:rsidRDefault="001A5627">
    <w:pPr>
      <w:pStyle w:val="Header"/>
    </w:pPr>
    <w:sdt>
      <w:sdtPr>
        <w:id w:val="536095835"/>
        <w:docPartObj>
          <w:docPartGallery w:val="Watermarks"/>
          <w:docPartUnique/>
        </w:docPartObj>
      </w:sdtPr>
      <w:sdtEndPr/>
      <w:sdtContent>
        <w:r>
          <w:rPr>
            <w:noProof/>
          </w:rPr>
          <w:pict w14:anchorId="4946F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03"/>
    <w:multiLevelType w:val="hybridMultilevel"/>
    <w:tmpl w:val="1BC0E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A6A19"/>
    <w:multiLevelType w:val="hybridMultilevel"/>
    <w:tmpl w:val="3B1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F7119"/>
    <w:multiLevelType w:val="hybridMultilevel"/>
    <w:tmpl w:val="A7C83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C1881"/>
    <w:multiLevelType w:val="hybridMultilevel"/>
    <w:tmpl w:val="A8A41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12650C"/>
    <w:multiLevelType w:val="multilevel"/>
    <w:tmpl w:val="7C347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97170"/>
    <w:multiLevelType w:val="multilevel"/>
    <w:tmpl w:val="30B4C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E39FC"/>
    <w:multiLevelType w:val="multilevel"/>
    <w:tmpl w:val="8CFE7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94C31"/>
    <w:multiLevelType w:val="hybridMultilevel"/>
    <w:tmpl w:val="A404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06ED"/>
    <w:multiLevelType w:val="hybridMultilevel"/>
    <w:tmpl w:val="CE3A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D0D30"/>
    <w:multiLevelType w:val="hybridMultilevel"/>
    <w:tmpl w:val="4ABEA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841303"/>
    <w:multiLevelType w:val="hybridMultilevel"/>
    <w:tmpl w:val="2C9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76E68"/>
    <w:multiLevelType w:val="multilevel"/>
    <w:tmpl w:val="B7C0CC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47951"/>
    <w:multiLevelType w:val="hybridMultilevel"/>
    <w:tmpl w:val="FCC80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8159B6"/>
    <w:multiLevelType w:val="multilevel"/>
    <w:tmpl w:val="C0B6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AF00D6"/>
    <w:multiLevelType w:val="multilevel"/>
    <w:tmpl w:val="70784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A63D3"/>
    <w:multiLevelType w:val="multilevel"/>
    <w:tmpl w:val="9E8C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073E3"/>
    <w:multiLevelType w:val="hybridMultilevel"/>
    <w:tmpl w:val="19924E18"/>
    <w:lvl w:ilvl="0" w:tplc="5FBAC2D6">
      <w:start w:val="3"/>
      <w:numFmt w:val="bullet"/>
      <w:lvlText w:val="-"/>
      <w:lvlJc w:val="left"/>
      <w:pPr>
        <w:ind w:left="408" w:hanging="360"/>
      </w:pPr>
      <w:rPr>
        <w:rFonts w:ascii="Aptos" w:eastAsia="Aptos" w:hAnsi="Aptos"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7" w15:restartNumberingAfterBreak="0">
    <w:nsid w:val="6E4B1285"/>
    <w:multiLevelType w:val="hybridMultilevel"/>
    <w:tmpl w:val="37C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665899">
    <w:abstractNumId w:val="2"/>
  </w:num>
  <w:num w:numId="2" w16cid:durableId="1175651360">
    <w:abstractNumId w:val="6"/>
    <w:lvlOverride w:ilvl="1">
      <w:lvl w:ilvl="1">
        <w:numFmt w:val="bullet"/>
        <w:lvlText w:val=""/>
        <w:lvlJc w:val="left"/>
        <w:pPr>
          <w:tabs>
            <w:tab w:val="num" w:pos="1440"/>
          </w:tabs>
          <w:ind w:left="1440" w:hanging="360"/>
        </w:pPr>
        <w:rPr>
          <w:rFonts w:ascii="Symbol" w:hAnsi="Symbol" w:hint="default"/>
          <w:sz w:val="20"/>
        </w:rPr>
      </w:lvl>
    </w:lvlOverride>
  </w:num>
  <w:num w:numId="3" w16cid:durableId="131875836">
    <w:abstractNumId w:val="6"/>
    <w:lvlOverride w:ilvl="1">
      <w:lvl w:ilvl="1">
        <w:numFmt w:val="bullet"/>
        <w:lvlText w:val=""/>
        <w:lvlJc w:val="left"/>
        <w:pPr>
          <w:tabs>
            <w:tab w:val="num" w:pos="1440"/>
          </w:tabs>
          <w:ind w:left="1440" w:hanging="360"/>
        </w:pPr>
        <w:rPr>
          <w:rFonts w:ascii="Symbol" w:hAnsi="Symbol" w:hint="default"/>
          <w:sz w:val="20"/>
        </w:rPr>
      </w:lvl>
    </w:lvlOverride>
  </w:num>
  <w:num w:numId="4" w16cid:durableId="368409499">
    <w:abstractNumId w:val="6"/>
    <w:lvlOverride w:ilvl="1">
      <w:lvl w:ilvl="1">
        <w:numFmt w:val="bullet"/>
        <w:lvlText w:val=""/>
        <w:lvlJc w:val="left"/>
        <w:pPr>
          <w:tabs>
            <w:tab w:val="num" w:pos="1440"/>
          </w:tabs>
          <w:ind w:left="1440" w:hanging="360"/>
        </w:pPr>
        <w:rPr>
          <w:rFonts w:ascii="Symbol" w:hAnsi="Symbol" w:hint="default"/>
          <w:sz w:val="20"/>
        </w:rPr>
      </w:lvl>
    </w:lvlOverride>
  </w:num>
  <w:num w:numId="5" w16cid:durableId="274020460">
    <w:abstractNumId w:val="6"/>
    <w:lvlOverride w:ilvl="1">
      <w:lvl w:ilvl="1">
        <w:numFmt w:val="bullet"/>
        <w:lvlText w:val=""/>
        <w:lvlJc w:val="left"/>
        <w:pPr>
          <w:tabs>
            <w:tab w:val="num" w:pos="1440"/>
          </w:tabs>
          <w:ind w:left="1440" w:hanging="360"/>
        </w:pPr>
        <w:rPr>
          <w:rFonts w:ascii="Symbol" w:hAnsi="Symbol" w:hint="default"/>
          <w:sz w:val="20"/>
        </w:rPr>
      </w:lvl>
    </w:lvlOverride>
  </w:num>
  <w:num w:numId="6" w16cid:durableId="113062153">
    <w:abstractNumId w:val="6"/>
    <w:lvlOverride w:ilvl="1">
      <w:lvl w:ilvl="1">
        <w:numFmt w:val="bullet"/>
        <w:lvlText w:val=""/>
        <w:lvlJc w:val="left"/>
        <w:pPr>
          <w:tabs>
            <w:tab w:val="num" w:pos="1440"/>
          </w:tabs>
          <w:ind w:left="1440" w:hanging="360"/>
        </w:pPr>
        <w:rPr>
          <w:rFonts w:ascii="Symbol" w:hAnsi="Symbol" w:hint="default"/>
          <w:sz w:val="20"/>
        </w:rPr>
      </w:lvl>
    </w:lvlOverride>
  </w:num>
  <w:num w:numId="7" w16cid:durableId="490289796">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1500081444">
    <w:abstractNumId w:val="6"/>
    <w:lvlOverride w:ilvl="1">
      <w:lvl w:ilvl="1">
        <w:numFmt w:val="bullet"/>
        <w:lvlText w:val=""/>
        <w:lvlJc w:val="left"/>
        <w:pPr>
          <w:tabs>
            <w:tab w:val="num" w:pos="1440"/>
          </w:tabs>
          <w:ind w:left="1440" w:hanging="360"/>
        </w:pPr>
        <w:rPr>
          <w:rFonts w:ascii="Symbol" w:hAnsi="Symbol" w:hint="default"/>
          <w:sz w:val="20"/>
        </w:rPr>
      </w:lvl>
    </w:lvlOverride>
  </w:num>
  <w:num w:numId="9" w16cid:durableId="583995016">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254630518">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16cid:durableId="1927227697">
    <w:abstractNumId w:val="6"/>
    <w:lvlOverride w:ilvl="1">
      <w:lvl w:ilvl="1">
        <w:numFmt w:val="bullet"/>
        <w:lvlText w:val=""/>
        <w:lvlJc w:val="left"/>
        <w:pPr>
          <w:tabs>
            <w:tab w:val="num" w:pos="1440"/>
          </w:tabs>
          <w:ind w:left="1440" w:hanging="360"/>
        </w:pPr>
        <w:rPr>
          <w:rFonts w:ascii="Symbol" w:hAnsi="Symbol" w:hint="default"/>
          <w:sz w:val="20"/>
        </w:rPr>
      </w:lvl>
    </w:lvlOverride>
  </w:num>
  <w:num w:numId="12" w16cid:durableId="546189348">
    <w:abstractNumId w:val="6"/>
    <w:lvlOverride w:ilvl="1">
      <w:lvl w:ilvl="1">
        <w:numFmt w:val="bullet"/>
        <w:lvlText w:val=""/>
        <w:lvlJc w:val="left"/>
        <w:pPr>
          <w:tabs>
            <w:tab w:val="num" w:pos="1440"/>
          </w:tabs>
          <w:ind w:left="1440" w:hanging="360"/>
        </w:pPr>
        <w:rPr>
          <w:rFonts w:ascii="Symbol" w:hAnsi="Symbol" w:hint="default"/>
          <w:sz w:val="20"/>
        </w:rPr>
      </w:lvl>
    </w:lvlOverride>
  </w:num>
  <w:num w:numId="13" w16cid:durableId="1660841622">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16cid:durableId="2090611406">
    <w:abstractNumId w:val="5"/>
  </w:num>
  <w:num w:numId="15" w16cid:durableId="1435250811">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2118257976">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731658611">
    <w:abstractNumId w:val="5"/>
    <w:lvlOverride w:ilvl="1">
      <w:lvl w:ilvl="1">
        <w:numFmt w:val="bullet"/>
        <w:lvlText w:val=""/>
        <w:lvlJc w:val="left"/>
        <w:pPr>
          <w:tabs>
            <w:tab w:val="num" w:pos="1440"/>
          </w:tabs>
          <w:ind w:left="1440" w:hanging="360"/>
        </w:pPr>
        <w:rPr>
          <w:rFonts w:ascii="Symbol" w:hAnsi="Symbol" w:hint="default"/>
          <w:sz w:val="20"/>
        </w:rPr>
      </w:lvl>
    </w:lvlOverride>
  </w:num>
  <w:num w:numId="18" w16cid:durableId="363947032">
    <w:abstractNumId w:val="5"/>
    <w:lvlOverride w:ilvl="1">
      <w:lvl w:ilvl="1">
        <w:numFmt w:val="bullet"/>
        <w:lvlText w:val=""/>
        <w:lvlJc w:val="left"/>
        <w:pPr>
          <w:tabs>
            <w:tab w:val="num" w:pos="1440"/>
          </w:tabs>
          <w:ind w:left="1440" w:hanging="360"/>
        </w:pPr>
        <w:rPr>
          <w:rFonts w:ascii="Symbol" w:hAnsi="Symbol" w:hint="default"/>
          <w:sz w:val="20"/>
        </w:rPr>
      </w:lvl>
    </w:lvlOverride>
  </w:num>
  <w:num w:numId="19" w16cid:durableId="1385326484">
    <w:abstractNumId w:val="5"/>
    <w:lvlOverride w:ilvl="1">
      <w:lvl w:ilvl="1">
        <w:numFmt w:val="bullet"/>
        <w:lvlText w:val=""/>
        <w:lvlJc w:val="left"/>
        <w:pPr>
          <w:tabs>
            <w:tab w:val="num" w:pos="1440"/>
          </w:tabs>
          <w:ind w:left="1440" w:hanging="360"/>
        </w:pPr>
        <w:rPr>
          <w:rFonts w:ascii="Symbol" w:hAnsi="Symbol" w:hint="default"/>
          <w:sz w:val="20"/>
        </w:rPr>
      </w:lvl>
    </w:lvlOverride>
  </w:num>
  <w:num w:numId="20" w16cid:durableId="1420254752">
    <w:abstractNumId w:val="5"/>
    <w:lvlOverride w:ilvl="1">
      <w:lvl w:ilvl="1">
        <w:numFmt w:val="bullet"/>
        <w:lvlText w:val=""/>
        <w:lvlJc w:val="left"/>
        <w:pPr>
          <w:tabs>
            <w:tab w:val="num" w:pos="1440"/>
          </w:tabs>
          <w:ind w:left="1440" w:hanging="360"/>
        </w:pPr>
        <w:rPr>
          <w:rFonts w:ascii="Symbol" w:hAnsi="Symbol" w:hint="default"/>
          <w:sz w:val="20"/>
        </w:rPr>
      </w:lvl>
    </w:lvlOverride>
  </w:num>
  <w:num w:numId="21" w16cid:durableId="1638487072">
    <w:abstractNumId w:val="11"/>
  </w:num>
  <w:num w:numId="22" w16cid:durableId="234829117">
    <w:abstractNumId w:val="11"/>
    <w:lvlOverride w:ilvl="1">
      <w:lvl w:ilvl="1">
        <w:numFmt w:val="bullet"/>
        <w:lvlText w:val=""/>
        <w:lvlJc w:val="left"/>
        <w:pPr>
          <w:tabs>
            <w:tab w:val="num" w:pos="1440"/>
          </w:tabs>
          <w:ind w:left="1440" w:hanging="360"/>
        </w:pPr>
        <w:rPr>
          <w:rFonts w:ascii="Symbol" w:hAnsi="Symbol" w:hint="default"/>
          <w:sz w:val="20"/>
        </w:rPr>
      </w:lvl>
    </w:lvlOverride>
  </w:num>
  <w:num w:numId="23" w16cid:durableId="566645729">
    <w:abstractNumId w:val="11"/>
    <w:lvlOverride w:ilvl="1">
      <w:lvl w:ilvl="1">
        <w:numFmt w:val="bullet"/>
        <w:lvlText w:val=""/>
        <w:lvlJc w:val="left"/>
        <w:pPr>
          <w:tabs>
            <w:tab w:val="num" w:pos="1440"/>
          </w:tabs>
          <w:ind w:left="1440" w:hanging="360"/>
        </w:pPr>
        <w:rPr>
          <w:rFonts w:ascii="Symbol" w:hAnsi="Symbol" w:hint="default"/>
          <w:sz w:val="20"/>
        </w:rPr>
      </w:lvl>
    </w:lvlOverride>
  </w:num>
  <w:num w:numId="24" w16cid:durableId="1180435503">
    <w:abstractNumId w:val="11"/>
    <w:lvlOverride w:ilvl="1">
      <w:lvl w:ilvl="1">
        <w:numFmt w:val="bullet"/>
        <w:lvlText w:val=""/>
        <w:lvlJc w:val="left"/>
        <w:pPr>
          <w:tabs>
            <w:tab w:val="num" w:pos="1440"/>
          </w:tabs>
          <w:ind w:left="1440" w:hanging="360"/>
        </w:pPr>
        <w:rPr>
          <w:rFonts w:ascii="Symbol" w:hAnsi="Symbol" w:hint="default"/>
          <w:sz w:val="20"/>
        </w:rPr>
      </w:lvl>
    </w:lvlOverride>
  </w:num>
  <w:num w:numId="25" w16cid:durableId="2128503064">
    <w:abstractNumId w:val="11"/>
    <w:lvlOverride w:ilvl="1">
      <w:lvl w:ilvl="1">
        <w:numFmt w:val="bullet"/>
        <w:lvlText w:val=""/>
        <w:lvlJc w:val="left"/>
        <w:pPr>
          <w:tabs>
            <w:tab w:val="num" w:pos="1440"/>
          </w:tabs>
          <w:ind w:left="1440" w:hanging="360"/>
        </w:pPr>
        <w:rPr>
          <w:rFonts w:ascii="Symbol" w:hAnsi="Symbol" w:hint="default"/>
          <w:sz w:val="20"/>
        </w:rPr>
      </w:lvl>
    </w:lvlOverride>
  </w:num>
  <w:num w:numId="26" w16cid:durableId="765540745">
    <w:abstractNumId w:val="11"/>
    <w:lvlOverride w:ilvl="1">
      <w:lvl w:ilvl="1">
        <w:numFmt w:val="bullet"/>
        <w:lvlText w:val=""/>
        <w:lvlJc w:val="left"/>
        <w:pPr>
          <w:tabs>
            <w:tab w:val="num" w:pos="1440"/>
          </w:tabs>
          <w:ind w:left="1440" w:hanging="360"/>
        </w:pPr>
        <w:rPr>
          <w:rFonts w:ascii="Symbol" w:hAnsi="Symbol" w:hint="default"/>
          <w:sz w:val="20"/>
        </w:rPr>
      </w:lvl>
    </w:lvlOverride>
  </w:num>
  <w:num w:numId="27" w16cid:durableId="851336405">
    <w:abstractNumId w:val="11"/>
    <w:lvlOverride w:ilvl="1">
      <w:lvl w:ilvl="1">
        <w:numFmt w:val="bullet"/>
        <w:lvlText w:val=""/>
        <w:lvlJc w:val="left"/>
        <w:pPr>
          <w:tabs>
            <w:tab w:val="num" w:pos="1440"/>
          </w:tabs>
          <w:ind w:left="1440" w:hanging="360"/>
        </w:pPr>
        <w:rPr>
          <w:rFonts w:ascii="Symbol" w:hAnsi="Symbol" w:hint="default"/>
          <w:sz w:val="20"/>
        </w:rPr>
      </w:lvl>
    </w:lvlOverride>
  </w:num>
  <w:num w:numId="28" w16cid:durableId="1728453823">
    <w:abstractNumId w:val="4"/>
  </w:num>
  <w:num w:numId="29" w16cid:durableId="591594128">
    <w:abstractNumId w:val="4"/>
    <w:lvlOverride w:ilvl="1">
      <w:lvl w:ilvl="1">
        <w:numFmt w:val="bullet"/>
        <w:lvlText w:val=""/>
        <w:lvlJc w:val="left"/>
        <w:pPr>
          <w:tabs>
            <w:tab w:val="num" w:pos="1440"/>
          </w:tabs>
          <w:ind w:left="1440" w:hanging="360"/>
        </w:pPr>
        <w:rPr>
          <w:rFonts w:ascii="Symbol" w:hAnsi="Symbol" w:hint="default"/>
          <w:sz w:val="20"/>
        </w:rPr>
      </w:lvl>
    </w:lvlOverride>
  </w:num>
  <w:num w:numId="30" w16cid:durableId="1666011704">
    <w:abstractNumId w:val="4"/>
    <w:lvlOverride w:ilvl="1">
      <w:lvl w:ilvl="1">
        <w:numFmt w:val="bullet"/>
        <w:lvlText w:val=""/>
        <w:lvlJc w:val="left"/>
        <w:pPr>
          <w:tabs>
            <w:tab w:val="num" w:pos="1440"/>
          </w:tabs>
          <w:ind w:left="1440" w:hanging="360"/>
        </w:pPr>
        <w:rPr>
          <w:rFonts w:ascii="Symbol" w:hAnsi="Symbol" w:hint="default"/>
          <w:sz w:val="20"/>
        </w:rPr>
      </w:lvl>
    </w:lvlOverride>
  </w:num>
  <w:num w:numId="31" w16cid:durableId="272832156">
    <w:abstractNumId w:val="4"/>
    <w:lvlOverride w:ilvl="1">
      <w:lvl w:ilvl="1">
        <w:numFmt w:val="bullet"/>
        <w:lvlText w:val=""/>
        <w:lvlJc w:val="left"/>
        <w:pPr>
          <w:tabs>
            <w:tab w:val="num" w:pos="1440"/>
          </w:tabs>
          <w:ind w:left="1440" w:hanging="360"/>
        </w:pPr>
        <w:rPr>
          <w:rFonts w:ascii="Symbol" w:hAnsi="Symbol" w:hint="default"/>
          <w:sz w:val="20"/>
        </w:rPr>
      </w:lvl>
    </w:lvlOverride>
  </w:num>
  <w:num w:numId="32" w16cid:durableId="383989947">
    <w:abstractNumId w:val="4"/>
    <w:lvlOverride w:ilvl="1">
      <w:lvl w:ilvl="1">
        <w:numFmt w:val="bullet"/>
        <w:lvlText w:val=""/>
        <w:lvlJc w:val="left"/>
        <w:pPr>
          <w:tabs>
            <w:tab w:val="num" w:pos="1440"/>
          </w:tabs>
          <w:ind w:left="1440" w:hanging="360"/>
        </w:pPr>
        <w:rPr>
          <w:rFonts w:ascii="Symbol" w:hAnsi="Symbol" w:hint="default"/>
          <w:sz w:val="20"/>
        </w:rPr>
      </w:lvl>
    </w:lvlOverride>
  </w:num>
  <w:num w:numId="33" w16cid:durableId="714736209">
    <w:abstractNumId w:val="4"/>
    <w:lvlOverride w:ilvl="1">
      <w:lvl w:ilvl="1">
        <w:numFmt w:val="bullet"/>
        <w:lvlText w:val=""/>
        <w:lvlJc w:val="left"/>
        <w:pPr>
          <w:tabs>
            <w:tab w:val="num" w:pos="1440"/>
          </w:tabs>
          <w:ind w:left="1440" w:hanging="360"/>
        </w:pPr>
        <w:rPr>
          <w:rFonts w:ascii="Symbol" w:hAnsi="Symbol" w:hint="default"/>
          <w:sz w:val="20"/>
        </w:rPr>
      </w:lvl>
    </w:lvlOverride>
  </w:num>
  <w:num w:numId="34" w16cid:durableId="864638540">
    <w:abstractNumId w:val="4"/>
    <w:lvlOverride w:ilvl="1">
      <w:lvl w:ilvl="1">
        <w:numFmt w:val="bullet"/>
        <w:lvlText w:val=""/>
        <w:lvlJc w:val="left"/>
        <w:pPr>
          <w:tabs>
            <w:tab w:val="num" w:pos="1440"/>
          </w:tabs>
          <w:ind w:left="1440" w:hanging="360"/>
        </w:pPr>
        <w:rPr>
          <w:rFonts w:ascii="Symbol" w:hAnsi="Symbol" w:hint="default"/>
          <w:sz w:val="20"/>
        </w:rPr>
      </w:lvl>
    </w:lvlOverride>
  </w:num>
  <w:num w:numId="35" w16cid:durableId="936017902">
    <w:abstractNumId w:val="13"/>
  </w:num>
  <w:num w:numId="36" w16cid:durableId="820921938">
    <w:abstractNumId w:val="13"/>
    <w:lvlOverride w:ilvl="1">
      <w:lvl w:ilvl="1">
        <w:numFmt w:val="bullet"/>
        <w:lvlText w:val=""/>
        <w:lvlJc w:val="left"/>
        <w:pPr>
          <w:tabs>
            <w:tab w:val="num" w:pos="1440"/>
          </w:tabs>
          <w:ind w:left="1440" w:hanging="360"/>
        </w:pPr>
        <w:rPr>
          <w:rFonts w:ascii="Symbol" w:hAnsi="Symbol" w:hint="default"/>
          <w:sz w:val="20"/>
        </w:rPr>
      </w:lvl>
    </w:lvlOverride>
  </w:num>
  <w:num w:numId="37" w16cid:durableId="1810972800">
    <w:abstractNumId w:val="13"/>
    <w:lvlOverride w:ilvl="1">
      <w:lvl w:ilvl="1">
        <w:numFmt w:val="bullet"/>
        <w:lvlText w:val=""/>
        <w:lvlJc w:val="left"/>
        <w:pPr>
          <w:tabs>
            <w:tab w:val="num" w:pos="1440"/>
          </w:tabs>
          <w:ind w:left="1440" w:hanging="360"/>
        </w:pPr>
        <w:rPr>
          <w:rFonts w:ascii="Symbol" w:hAnsi="Symbol" w:hint="default"/>
          <w:sz w:val="20"/>
        </w:rPr>
      </w:lvl>
    </w:lvlOverride>
  </w:num>
  <w:num w:numId="38" w16cid:durableId="1931154265">
    <w:abstractNumId w:val="13"/>
    <w:lvlOverride w:ilvl="1">
      <w:lvl w:ilvl="1">
        <w:numFmt w:val="bullet"/>
        <w:lvlText w:val=""/>
        <w:lvlJc w:val="left"/>
        <w:pPr>
          <w:tabs>
            <w:tab w:val="num" w:pos="1440"/>
          </w:tabs>
          <w:ind w:left="1440" w:hanging="360"/>
        </w:pPr>
        <w:rPr>
          <w:rFonts w:ascii="Symbol" w:hAnsi="Symbol" w:hint="default"/>
          <w:sz w:val="20"/>
        </w:rPr>
      </w:lvl>
    </w:lvlOverride>
  </w:num>
  <w:num w:numId="39" w16cid:durableId="1075009002">
    <w:abstractNumId w:val="13"/>
    <w:lvlOverride w:ilvl="1">
      <w:lvl w:ilvl="1">
        <w:numFmt w:val="bullet"/>
        <w:lvlText w:val=""/>
        <w:lvlJc w:val="left"/>
        <w:pPr>
          <w:tabs>
            <w:tab w:val="num" w:pos="1440"/>
          </w:tabs>
          <w:ind w:left="1440" w:hanging="360"/>
        </w:pPr>
        <w:rPr>
          <w:rFonts w:ascii="Symbol" w:hAnsi="Symbol" w:hint="default"/>
          <w:sz w:val="20"/>
        </w:rPr>
      </w:lvl>
    </w:lvlOverride>
  </w:num>
  <w:num w:numId="40" w16cid:durableId="2086410638">
    <w:abstractNumId w:val="13"/>
    <w:lvlOverride w:ilvl="1">
      <w:lvl w:ilvl="1">
        <w:numFmt w:val="bullet"/>
        <w:lvlText w:val=""/>
        <w:lvlJc w:val="left"/>
        <w:pPr>
          <w:tabs>
            <w:tab w:val="num" w:pos="1440"/>
          </w:tabs>
          <w:ind w:left="1440" w:hanging="360"/>
        </w:pPr>
        <w:rPr>
          <w:rFonts w:ascii="Symbol" w:hAnsi="Symbol" w:hint="default"/>
          <w:sz w:val="20"/>
        </w:rPr>
      </w:lvl>
    </w:lvlOverride>
  </w:num>
  <w:num w:numId="41" w16cid:durableId="785194566">
    <w:abstractNumId w:val="3"/>
  </w:num>
  <w:num w:numId="42" w16cid:durableId="1846018143">
    <w:abstractNumId w:val="14"/>
    <w:lvlOverride w:ilvl="1">
      <w:lvl w:ilvl="1">
        <w:numFmt w:val="bullet"/>
        <w:lvlText w:val=""/>
        <w:lvlJc w:val="left"/>
        <w:pPr>
          <w:tabs>
            <w:tab w:val="num" w:pos="1440"/>
          </w:tabs>
          <w:ind w:left="1440" w:hanging="360"/>
        </w:pPr>
        <w:rPr>
          <w:rFonts w:ascii="Symbol" w:hAnsi="Symbol" w:hint="default"/>
          <w:sz w:val="20"/>
        </w:rPr>
      </w:lvl>
    </w:lvlOverride>
  </w:num>
  <w:num w:numId="43" w16cid:durableId="2088837798">
    <w:abstractNumId w:val="14"/>
    <w:lvlOverride w:ilvl="1">
      <w:lvl w:ilvl="1">
        <w:numFmt w:val="bullet"/>
        <w:lvlText w:val=""/>
        <w:lvlJc w:val="left"/>
        <w:pPr>
          <w:tabs>
            <w:tab w:val="num" w:pos="1440"/>
          </w:tabs>
          <w:ind w:left="1440" w:hanging="360"/>
        </w:pPr>
        <w:rPr>
          <w:rFonts w:ascii="Symbol" w:hAnsi="Symbol" w:hint="default"/>
          <w:sz w:val="20"/>
        </w:rPr>
      </w:lvl>
    </w:lvlOverride>
  </w:num>
  <w:num w:numId="44" w16cid:durableId="2123303801">
    <w:abstractNumId w:val="14"/>
    <w:lvlOverride w:ilvl="1">
      <w:lvl w:ilvl="1">
        <w:numFmt w:val="bullet"/>
        <w:lvlText w:val=""/>
        <w:lvlJc w:val="left"/>
        <w:pPr>
          <w:tabs>
            <w:tab w:val="num" w:pos="1440"/>
          </w:tabs>
          <w:ind w:left="1440" w:hanging="360"/>
        </w:pPr>
        <w:rPr>
          <w:rFonts w:ascii="Symbol" w:hAnsi="Symbol" w:hint="default"/>
          <w:sz w:val="20"/>
        </w:rPr>
      </w:lvl>
    </w:lvlOverride>
  </w:num>
  <w:num w:numId="45" w16cid:durableId="448546198">
    <w:abstractNumId w:val="14"/>
    <w:lvlOverride w:ilvl="1">
      <w:lvl w:ilvl="1">
        <w:numFmt w:val="bullet"/>
        <w:lvlText w:val=""/>
        <w:lvlJc w:val="left"/>
        <w:pPr>
          <w:tabs>
            <w:tab w:val="num" w:pos="1440"/>
          </w:tabs>
          <w:ind w:left="1440" w:hanging="360"/>
        </w:pPr>
        <w:rPr>
          <w:rFonts w:ascii="Symbol" w:hAnsi="Symbol" w:hint="default"/>
          <w:sz w:val="20"/>
        </w:rPr>
      </w:lvl>
    </w:lvlOverride>
  </w:num>
  <w:num w:numId="46" w16cid:durableId="948928468">
    <w:abstractNumId w:val="14"/>
    <w:lvlOverride w:ilvl="1">
      <w:lvl w:ilvl="1">
        <w:numFmt w:val="bullet"/>
        <w:lvlText w:val=""/>
        <w:lvlJc w:val="left"/>
        <w:pPr>
          <w:tabs>
            <w:tab w:val="num" w:pos="1440"/>
          </w:tabs>
          <w:ind w:left="1440" w:hanging="360"/>
        </w:pPr>
        <w:rPr>
          <w:rFonts w:ascii="Symbol" w:hAnsi="Symbol" w:hint="default"/>
          <w:sz w:val="20"/>
        </w:rPr>
      </w:lvl>
    </w:lvlOverride>
  </w:num>
  <w:num w:numId="47" w16cid:durableId="1714576753">
    <w:abstractNumId w:val="14"/>
    <w:lvlOverride w:ilvl="1">
      <w:lvl w:ilvl="1">
        <w:numFmt w:val="bullet"/>
        <w:lvlText w:val=""/>
        <w:lvlJc w:val="left"/>
        <w:pPr>
          <w:tabs>
            <w:tab w:val="num" w:pos="1440"/>
          </w:tabs>
          <w:ind w:left="1440" w:hanging="360"/>
        </w:pPr>
        <w:rPr>
          <w:rFonts w:ascii="Symbol" w:hAnsi="Symbol" w:hint="default"/>
          <w:sz w:val="20"/>
        </w:rPr>
      </w:lvl>
    </w:lvlOverride>
  </w:num>
  <w:num w:numId="48" w16cid:durableId="1031803201">
    <w:abstractNumId w:val="14"/>
    <w:lvlOverride w:ilvl="1">
      <w:lvl w:ilvl="1">
        <w:numFmt w:val="bullet"/>
        <w:lvlText w:val=""/>
        <w:lvlJc w:val="left"/>
        <w:pPr>
          <w:tabs>
            <w:tab w:val="num" w:pos="1440"/>
          </w:tabs>
          <w:ind w:left="1440" w:hanging="360"/>
        </w:pPr>
        <w:rPr>
          <w:rFonts w:ascii="Symbol" w:hAnsi="Symbol" w:hint="default"/>
          <w:sz w:val="20"/>
        </w:rPr>
      </w:lvl>
    </w:lvlOverride>
  </w:num>
  <w:num w:numId="49" w16cid:durableId="1016081868">
    <w:abstractNumId w:val="14"/>
    <w:lvlOverride w:ilvl="1">
      <w:lvl w:ilvl="1">
        <w:numFmt w:val="bullet"/>
        <w:lvlText w:val=""/>
        <w:lvlJc w:val="left"/>
        <w:pPr>
          <w:tabs>
            <w:tab w:val="num" w:pos="1440"/>
          </w:tabs>
          <w:ind w:left="1440" w:hanging="360"/>
        </w:pPr>
        <w:rPr>
          <w:rFonts w:ascii="Symbol" w:hAnsi="Symbol" w:hint="default"/>
          <w:sz w:val="20"/>
        </w:rPr>
      </w:lvl>
    </w:lvlOverride>
  </w:num>
  <w:num w:numId="50" w16cid:durableId="946814638">
    <w:abstractNumId w:val="14"/>
    <w:lvlOverride w:ilvl="1">
      <w:lvl w:ilvl="1">
        <w:numFmt w:val="bullet"/>
        <w:lvlText w:val=""/>
        <w:lvlJc w:val="left"/>
        <w:pPr>
          <w:tabs>
            <w:tab w:val="num" w:pos="1440"/>
          </w:tabs>
          <w:ind w:left="1440" w:hanging="360"/>
        </w:pPr>
        <w:rPr>
          <w:rFonts w:ascii="Symbol" w:hAnsi="Symbol" w:hint="default"/>
          <w:sz w:val="20"/>
        </w:rPr>
      </w:lvl>
    </w:lvlOverride>
  </w:num>
  <w:num w:numId="51" w16cid:durableId="1086344184">
    <w:abstractNumId w:val="14"/>
    <w:lvlOverride w:ilvl="1">
      <w:lvl w:ilvl="1">
        <w:numFmt w:val="bullet"/>
        <w:lvlText w:val=""/>
        <w:lvlJc w:val="left"/>
        <w:pPr>
          <w:tabs>
            <w:tab w:val="num" w:pos="1440"/>
          </w:tabs>
          <w:ind w:left="1440" w:hanging="360"/>
        </w:pPr>
        <w:rPr>
          <w:rFonts w:ascii="Symbol" w:hAnsi="Symbol" w:hint="default"/>
          <w:sz w:val="20"/>
        </w:rPr>
      </w:lvl>
    </w:lvlOverride>
  </w:num>
  <w:num w:numId="52" w16cid:durableId="697779023">
    <w:abstractNumId w:val="14"/>
    <w:lvlOverride w:ilvl="1">
      <w:lvl w:ilvl="1">
        <w:numFmt w:val="bullet"/>
        <w:lvlText w:val=""/>
        <w:lvlJc w:val="left"/>
        <w:pPr>
          <w:tabs>
            <w:tab w:val="num" w:pos="1440"/>
          </w:tabs>
          <w:ind w:left="1440" w:hanging="360"/>
        </w:pPr>
        <w:rPr>
          <w:rFonts w:ascii="Symbol" w:hAnsi="Symbol" w:hint="default"/>
          <w:sz w:val="20"/>
        </w:rPr>
      </w:lvl>
    </w:lvlOverride>
  </w:num>
  <w:num w:numId="53" w16cid:durableId="1373260850">
    <w:abstractNumId w:val="14"/>
    <w:lvlOverride w:ilvl="1">
      <w:lvl w:ilvl="1">
        <w:numFmt w:val="bullet"/>
        <w:lvlText w:val=""/>
        <w:lvlJc w:val="left"/>
        <w:pPr>
          <w:tabs>
            <w:tab w:val="num" w:pos="1440"/>
          </w:tabs>
          <w:ind w:left="1440" w:hanging="360"/>
        </w:pPr>
        <w:rPr>
          <w:rFonts w:ascii="Symbol" w:hAnsi="Symbol" w:hint="default"/>
          <w:sz w:val="20"/>
        </w:rPr>
      </w:lvl>
    </w:lvlOverride>
  </w:num>
  <w:num w:numId="54" w16cid:durableId="1814954188">
    <w:abstractNumId w:val="10"/>
  </w:num>
  <w:num w:numId="55" w16cid:durableId="422267881">
    <w:abstractNumId w:val="9"/>
  </w:num>
  <w:num w:numId="56" w16cid:durableId="390619463">
    <w:abstractNumId w:val="16"/>
  </w:num>
  <w:num w:numId="57" w16cid:durableId="672027373">
    <w:abstractNumId w:val="15"/>
  </w:num>
  <w:num w:numId="58" w16cid:durableId="1478835469">
    <w:abstractNumId w:val="17"/>
  </w:num>
  <w:num w:numId="59" w16cid:durableId="88359304">
    <w:abstractNumId w:val="12"/>
  </w:num>
  <w:num w:numId="60" w16cid:durableId="1137380947">
    <w:abstractNumId w:val="7"/>
  </w:num>
  <w:num w:numId="61" w16cid:durableId="1675495835">
    <w:abstractNumId w:val="8"/>
  </w:num>
  <w:num w:numId="62" w16cid:durableId="1342246231">
    <w:abstractNumId w:val="0"/>
  </w:num>
  <w:num w:numId="63" w16cid:durableId="2002539175">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FE"/>
    <w:rsid w:val="00006836"/>
    <w:rsid w:val="00017B99"/>
    <w:rsid w:val="0002467C"/>
    <w:rsid w:val="00035BBB"/>
    <w:rsid w:val="000447C0"/>
    <w:rsid w:val="00072882"/>
    <w:rsid w:val="000F366E"/>
    <w:rsid w:val="000F47F1"/>
    <w:rsid w:val="000F79FE"/>
    <w:rsid w:val="001351FF"/>
    <w:rsid w:val="001578F0"/>
    <w:rsid w:val="001664FD"/>
    <w:rsid w:val="00173F90"/>
    <w:rsid w:val="0017667B"/>
    <w:rsid w:val="00182E84"/>
    <w:rsid w:val="00193F06"/>
    <w:rsid w:val="001951E8"/>
    <w:rsid w:val="00196906"/>
    <w:rsid w:val="001A07CA"/>
    <w:rsid w:val="001A5627"/>
    <w:rsid w:val="001C7F30"/>
    <w:rsid w:val="001E13FE"/>
    <w:rsid w:val="001F14DA"/>
    <w:rsid w:val="001F1FF8"/>
    <w:rsid w:val="00201DDE"/>
    <w:rsid w:val="0022047F"/>
    <w:rsid w:val="00245255"/>
    <w:rsid w:val="002612F0"/>
    <w:rsid w:val="00273F02"/>
    <w:rsid w:val="002821AA"/>
    <w:rsid w:val="00333562"/>
    <w:rsid w:val="00372D99"/>
    <w:rsid w:val="003A0C68"/>
    <w:rsid w:val="003C255C"/>
    <w:rsid w:val="003D4DFD"/>
    <w:rsid w:val="003D532C"/>
    <w:rsid w:val="003E22A5"/>
    <w:rsid w:val="003E512A"/>
    <w:rsid w:val="003F5FFF"/>
    <w:rsid w:val="00415E85"/>
    <w:rsid w:val="00417E6D"/>
    <w:rsid w:val="0044085E"/>
    <w:rsid w:val="00461A24"/>
    <w:rsid w:val="00472052"/>
    <w:rsid w:val="004972F5"/>
    <w:rsid w:val="004B5C02"/>
    <w:rsid w:val="004E7928"/>
    <w:rsid w:val="004F3C4D"/>
    <w:rsid w:val="00515ED1"/>
    <w:rsid w:val="00525CCF"/>
    <w:rsid w:val="00544E1E"/>
    <w:rsid w:val="005D3F80"/>
    <w:rsid w:val="005E2391"/>
    <w:rsid w:val="0060201A"/>
    <w:rsid w:val="00602A3F"/>
    <w:rsid w:val="0060313B"/>
    <w:rsid w:val="0060316B"/>
    <w:rsid w:val="00605A7D"/>
    <w:rsid w:val="00607604"/>
    <w:rsid w:val="006106E7"/>
    <w:rsid w:val="00643A70"/>
    <w:rsid w:val="00654BB1"/>
    <w:rsid w:val="006626F7"/>
    <w:rsid w:val="0066602E"/>
    <w:rsid w:val="00684F5C"/>
    <w:rsid w:val="006A50D0"/>
    <w:rsid w:val="006C5738"/>
    <w:rsid w:val="006D55CB"/>
    <w:rsid w:val="007042EA"/>
    <w:rsid w:val="007150B6"/>
    <w:rsid w:val="00720E9E"/>
    <w:rsid w:val="00726914"/>
    <w:rsid w:val="00726FE4"/>
    <w:rsid w:val="00744BE6"/>
    <w:rsid w:val="00753956"/>
    <w:rsid w:val="007546DB"/>
    <w:rsid w:val="00797A1B"/>
    <w:rsid w:val="007C0C26"/>
    <w:rsid w:val="007C6208"/>
    <w:rsid w:val="007D3A48"/>
    <w:rsid w:val="007D4D49"/>
    <w:rsid w:val="007D6E79"/>
    <w:rsid w:val="007E152D"/>
    <w:rsid w:val="00865CE4"/>
    <w:rsid w:val="00881F1B"/>
    <w:rsid w:val="0089169E"/>
    <w:rsid w:val="008C1853"/>
    <w:rsid w:val="008E72B7"/>
    <w:rsid w:val="008F24F6"/>
    <w:rsid w:val="008F5AFE"/>
    <w:rsid w:val="00906DB8"/>
    <w:rsid w:val="00936CAF"/>
    <w:rsid w:val="00941EBA"/>
    <w:rsid w:val="00977DD4"/>
    <w:rsid w:val="009C6686"/>
    <w:rsid w:val="009F5E96"/>
    <w:rsid w:val="00A14F06"/>
    <w:rsid w:val="00A55530"/>
    <w:rsid w:val="00A60C2B"/>
    <w:rsid w:val="00A70A2C"/>
    <w:rsid w:val="00A73A5C"/>
    <w:rsid w:val="00A75E8B"/>
    <w:rsid w:val="00A806B1"/>
    <w:rsid w:val="00AA15F9"/>
    <w:rsid w:val="00AB741F"/>
    <w:rsid w:val="00AC58DD"/>
    <w:rsid w:val="00AD50D1"/>
    <w:rsid w:val="00B063C3"/>
    <w:rsid w:val="00B20AAF"/>
    <w:rsid w:val="00B268CB"/>
    <w:rsid w:val="00B50B1E"/>
    <w:rsid w:val="00B71374"/>
    <w:rsid w:val="00B90206"/>
    <w:rsid w:val="00BA0AB8"/>
    <w:rsid w:val="00BA2D0D"/>
    <w:rsid w:val="00BB314B"/>
    <w:rsid w:val="00BD3B11"/>
    <w:rsid w:val="00C076AC"/>
    <w:rsid w:val="00C22C77"/>
    <w:rsid w:val="00C256EB"/>
    <w:rsid w:val="00C30DE7"/>
    <w:rsid w:val="00C40766"/>
    <w:rsid w:val="00C605E2"/>
    <w:rsid w:val="00C63179"/>
    <w:rsid w:val="00C73718"/>
    <w:rsid w:val="00C9006E"/>
    <w:rsid w:val="00C959F6"/>
    <w:rsid w:val="00CC31FB"/>
    <w:rsid w:val="00CE150C"/>
    <w:rsid w:val="00CE5E0D"/>
    <w:rsid w:val="00D149FB"/>
    <w:rsid w:val="00D16D65"/>
    <w:rsid w:val="00D23139"/>
    <w:rsid w:val="00D773DE"/>
    <w:rsid w:val="00D95A9C"/>
    <w:rsid w:val="00D9698B"/>
    <w:rsid w:val="00DC7CE2"/>
    <w:rsid w:val="00DD4560"/>
    <w:rsid w:val="00DE0FB3"/>
    <w:rsid w:val="00DF0040"/>
    <w:rsid w:val="00E011DF"/>
    <w:rsid w:val="00E059DA"/>
    <w:rsid w:val="00E07DD6"/>
    <w:rsid w:val="00E41C24"/>
    <w:rsid w:val="00E61C1F"/>
    <w:rsid w:val="00E64A46"/>
    <w:rsid w:val="00E74061"/>
    <w:rsid w:val="00EB6E7C"/>
    <w:rsid w:val="00EC4181"/>
    <w:rsid w:val="00ED2392"/>
    <w:rsid w:val="00EE16AD"/>
    <w:rsid w:val="00F60FB8"/>
    <w:rsid w:val="00F62230"/>
    <w:rsid w:val="00F63B64"/>
    <w:rsid w:val="00F70DFC"/>
    <w:rsid w:val="00F74496"/>
    <w:rsid w:val="00F8281A"/>
    <w:rsid w:val="00FA0AB0"/>
    <w:rsid w:val="00FA7B85"/>
    <w:rsid w:val="00FB5107"/>
    <w:rsid w:val="00FC05D9"/>
    <w:rsid w:val="00FC4484"/>
    <w:rsid w:val="00FD2D7D"/>
    <w:rsid w:val="00FE34D2"/>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8F1C3"/>
  <w15:chartTrackingRefBased/>
  <w15:docId w15:val="{148DA6B0-8C80-45E3-8BD4-705DB5E0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3FE"/>
    <w:rPr>
      <w:rFonts w:eastAsiaTheme="majorEastAsia" w:cstheme="majorBidi"/>
      <w:color w:val="272727" w:themeColor="text1" w:themeTint="D8"/>
    </w:rPr>
  </w:style>
  <w:style w:type="paragraph" w:styleId="Title">
    <w:name w:val="Title"/>
    <w:basedOn w:val="Normal"/>
    <w:next w:val="Normal"/>
    <w:link w:val="TitleChar"/>
    <w:uiPriority w:val="10"/>
    <w:qFormat/>
    <w:rsid w:val="001E1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3FE"/>
    <w:pPr>
      <w:spacing w:before="160"/>
      <w:jc w:val="center"/>
    </w:pPr>
    <w:rPr>
      <w:i/>
      <w:iCs/>
      <w:color w:val="404040" w:themeColor="text1" w:themeTint="BF"/>
    </w:rPr>
  </w:style>
  <w:style w:type="character" w:customStyle="1" w:styleId="QuoteChar">
    <w:name w:val="Quote Char"/>
    <w:basedOn w:val="DefaultParagraphFont"/>
    <w:link w:val="Quote"/>
    <w:uiPriority w:val="29"/>
    <w:rsid w:val="001E13FE"/>
    <w:rPr>
      <w:i/>
      <w:iCs/>
      <w:color w:val="404040" w:themeColor="text1" w:themeTint="BF"/>
    </w:rPr>
  </w:style>
  <w:style w:type="paragraph" w:styleId="ListParagraph">
    <w:name w:val="List Paragraph"/>
    <w:basedOn w:val="Normal"/>
    <w:uiPriority w:val="34"/>
    <w:qFormat/>
    <w:rsid w:val="001E13FE"/>
    <w:pPr>
      <w:ind w:left="720"/>
      <w:contextualSpacing/>
    </w:pPr>
  </w:style>
  <w:style w:type="character" w:styleId="IntenseEmphasis">
    <w:name w:val="Intense Emphasis"/>
    <w:basedOn w:val="DefaultParagraphFont"/>
    <w:uiPriority w:val="21"/>
    <w:qFormat/>
    <w:rsid w:val="001E13FE"/>
    <w:rPr>
      <w:i/>
      <w:iCs/>
      <w:color w:val="0F4761" w:themeColor="accent1" w:themeShade="BF"/>
    </w:rPr>
  </w:style>
  <w:style w:type="paragraph" w:styleId="IntenseQuote">
    <w:name w:val="Intense Quote"/>
    <w:basedOn w:val="Normal"/>
    <w:next w:val="Normal"/>
    <w:link w:val="IntenseQuoteChar"/>
    <w:uiPriority w:val="30"/>
    <w:qFormat/>
    <w:rsid w:val="001E1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3FE"/>
    <w:rPr>
      <w:i/>
      <w:iCs/>
      <w:color w:val="0F4761" w:themeColor="accent1" w:themeShade="BF"/>
    </w:rPr>
  </w:style>
  <w:style w:type="character" w:styleId="IntenseReference">
    <w:name w:val="Intense Reference"/>
    <w:basedOn w:val="DefaultParagraphFont"/>
    <w:uiPriority w:val="32"/>
    <w:qFormat/>
    <w:rsid w:val="001E13FE"/>
    <w:rPr>
      <w:b/>
      <w:bCs/>
      <w:smallCaps/>
      <w:color w:val="0F4761" w:themeColor="accent1" w:themeShade="BF"/>
      <w:spacing w:val="5"/>
    </w:rPr>
  </w:style>
  <w:style w:type="paragraph" w:styleId="NormalWeb">
    <w:name w:val="Normal (Web)"/>
    <w:basedOn w:val="Normal"/>
    <w:uiPriority w:val="99"/>
    <w:semiHidden/>
    <w:unhideWhenUsed/>
    <w:rsid w:val="003C255C"/>
    <w:rPr>
      <w:rFonts w:ascii="Times New Roman" w:hAnsi="Times New Roman" w:cs="Times New Roman"/>
      <w:sz w:val="24"/>
      <w:szCs w:val="24"/>
    </w:rPr>
  </w:style>
  <w:style w:type="paragraph" w:styleId="Header">
    <w:name w:val="header"/>
    <w:basedOn w:val="Normal"/>
    <w:link w:val="HeaderChar"/>
    <w:uiPriority w:val="99"/>
    <w:unhideWhenUsed/>
    <w:rsid w:val="0060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A7D"/>
  </w:style>
  <w:style w:type="paragraph" w:styleId="Footer">
    <w:name w:val="footer"/>
    <w:basedOn w:val="Normal"/>
    <w:link w:val="FooterChar"/>
    <w:uiPriority w:val="99"/>
    <w:unhideWhenUsed/>
    <w:rsid w:val="0060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3775">
      <w:bodyDiv w:val="1"/>
      <w:marLeft w:val="0"/>
      <w:marRight w:val="0"/>
      <w:marTop w:val="0"/>
      <w:marBottom w:val="0"/>
      <w:divBdr>
        <w:top w:val="none" w:sz="0" w:space="0" w:color="auto"/>
        <w:left w:val="none" w:sz="0" w:space="0" w:color="auto"/>
        <w:bottom w:val="none" w:sz="0" w:space="0" w:color="auto"/>
        <w:right w:val="none" w:sz="0" w:space="0" w:color="auto"/>
      </w:divBdr>
    </w:div>
    <w:div w:id="226889182">
      <w:bodyDiv w:val="1"/>
      <w:marLeft w:val="0"/>
      <w:marRight w:val="0"/>
      <w:marTop w:val="0"/>
      <w:marBottom w:val="0"/>
      <w:divBdr>
        <w:top w:val="none" w:sz="0" w:space="0" w:color="auto"/>
        <w:left w:val="none" w:sz="0" w:space="0" w:color="auto"/>
        <w:bottom w:val="none" w:sz="0" w:space="0" w:color="auto"/>
        <w:right w:val="none" w:sz="0" w:space="0" w:color="auto"/>
      </w:divBdr>
    </w:div>
    <w:div w:id="244581340">
      <w:bodyDiv w:val="1"/>
      <w:marLeft w:val="0"/>
      <w:marRight w:val="0"/>
      <w:marTop w:val="0"/>
      <w:marBottom w:val="0"/>
      <w:divBdr>
        <w:top w:val="none" w:sz="0" w:space="0" w:color="auto"/>
        <w:left w:val="none" w:sz="0" w:space="0" w:color="auto"/>
        <w:bottom w:val="none" w:sz="0" w:space="0" w:color="auto"/>
        <w:right w:val="none" w:sz="0" w:space="0" w:color="auto"/>
      </w:divBdr>
    </w:div>
    <w:div w:id="274598301">
      <w:bodyDiv w:val="1"/>
      <w:marLeft w:val="0"/>
      <w:marRight w:val="0"/>
      <w:marTop w:val="0"/>
      <w:marBottom w:val="0"/>
      <w:divBdr>
        <w:top w:val="none" w:sz="0" w:space="0" w:color="auto"/>
        <w:left w:val="none" w:sz="0" w:space="0" w:color="auto"/>
        <w:bottom w:val="none" w:sz="0" w:space="0" w:color="auto"/>
        <w:right w:val="none" w:sz="0" w:space="0" w:color="auto"/>
      </w:divBdr>
    </w:div>
    <w:div w:id="279923642">
      <w:bodyDiv w:val="1"/>
      <w:marLeft w:val="0"/>
      <w:marRight w:val="0"/>
      <w:marTop w:val="0"/>
      <w:marBottom w:val="0"/>
      <w:divBdr>
        <w:top w:val="none" w:sz="0" w:space="0" w:color="auto"/>
        <w:left w:val="none" w:sz="0" w:space="0" w:color="auto"/>
        <w:bottom w:val="none" w:sz="0" w:space="0" w:color="auto"/>
        <w:right w:val="none" w:sz="0" w:space="0" w:color="auto"/>
      </w:divBdr>
    </w:div>
    <w:div w:id="324238809">
      <w:bodyDiv w:val="1"/>
      <w:marLeft w:val="0"/>
      <w:marRight w:val="0"/>
      <w:marTop w:val="0"/>
      <w:marBottom w:val="0"/>
      <w:divBdr>
        <w:top w:val="none" w:sz="0" w:space="0" w:color="auto"/>
        <w:left w:val="none" w:sz="0" w:space="0" w:color="auto"/>
        <w:bottom w:val="none" w:sz="0" w:space="0" w:color="auto"/>
        <w:right w:val="none" w:sz="0" w:space="0" w:color="auto"/>
      </w:divBdr>
    </w:div>
    <w:div w:id="328215896">
      <w:bodyDiv w:val="1"/>
      <w:marLeft w:val="0"/>
      <w:marRight w:val="0"/>
      <w:marTop w:val="0"/>
      <w:marBottom w:val="0"/>
      <w:divBdr>
        <w:top w:val="none" w:sz="0" w:space="0" w:color="auto"/>
        <w:left w:val="none" w:sz="0" w:space="0" w:color="auto"/>
        <w:bottom w:val="none" w:sz="0" w:space="0" w:color="auto"/>
        <w:right w:val="none" w:sz="0" w:space="0" w:color="auto"/>
      </w:divBdr>
    </w:div>
    <w:div w:id="362176257">
      <w:bodyDiv w:val="1"/>
      <w:marLeft w:val="0"/>
      <w:marRight w:val="0"/>
      <w:marTop w:val="0"/>
      <w:marBottom w:val="0"/>
      <w:divBdr>
        <w:top w:val="none" w:sz="0" w:space="0" w:color="auto"/>
        <w:left w:val="none" w:sz="0" w:space="0" w:color="auto"/>
        <w:bottom w:val="none" w:sz="0" w:space="0" w:color="auto"/>
        <w:right w:val="none" w:sz="0" w:space="0" w:color="auto"/>
      </w:divBdr>
    </w:div>
    <w:div w:id="494304202">
      <w:bodyDiv w:val="1"/>
      <w:marLeft w:val="0"/>
      <w:marRight w:val="0"/>
      <w:marTop w:val="0"/>
      <w:marBottom w:val="0"/>
      <w:divBdr>
        <w:top w:val="none" w:sz="0" w:space="0" w:color="auto"/>
        <w:left w:val="none" w:sz="0" w:space="0" w:color="auto"/>
        <w:bottom w:val="none" w:sz="0" w:space="0" w:color="auto"/>
        <w:right w:val="none" w:sz="0" w:space="0" w:color="auto"/>
      </w:divBdr>
    </w:div>
    <w:div w:id="530994560">
      <w:bodyDiv w:val="1"/>
      <w:marLeft w:val="0"/>
      <w:marRight w:val="0"/>
      <w:marTop w:val="0"/>
      <w:marBottom w:val="0"/>
      <w:divBdr>
        <w:top w:val="none" w:sz="0" w:space="0" w:color="auto"/>
        <w:left w:val="none" w:sz="0" w:space="0" w:color="auto"/>
        <w:bottom w:val="none" w:sz="0" w:space="0" w:color="auto"/>
        <w:right w:val="none" w:sz="0" w:space="0" w:color="auto"/>
      </w:divBdr>
    </w:div>
    <w:div w:id="661087286">
      <w:bodyDiv w:val="1"/>
      <w:marLeft w:val="0"/>
      <w:marRight w:val="0"/>
      <w:marTop w:val="0"/>
      <w:marBottom w:val="0"/>
      <w:divBdr>
        <w:top w:val="none" w:sz="0" w:space="0" w:color="auto"/>
        <w:left w:val="none" w:sz="0" w:space="0" w:color="auto"/>
        <w:bottom w:val="none" w:sz="0" w:space="0" w:color="auto"/>
        <w:right w:val="none" w:sz="0" w:space="0" w:color="auto"/>
      </w:divBdr>
    </w:div>
    <w:div w:id="949050808">
      <w:bodyDiv w:val="1"/>
      <w:marLeft w:val="0"/>
      <w:marRight w:val="0"/>
      <w:marTop w:val="0"/>
      <w:marBottom w:val="0"/>
      <w:divBdr>
        <w:top w:val="none" w:sz="0" w:space="0" w:color="auto"/>
        <w:left w:val="none" w:sz="0" w:space="0" w:color="auto"/>
        <w:bottom w:val="none" w:sz="0" w:space="0" w:color="auto"/>
        <w:right w:val="none" w:sz="0" w:space="0" w:color="auto"/>
      </w:divBdr>
    </w:div>
    <w:div w:id="1018310317">
      <w:bodyDiv w:val="1"/>
      <w:marLeft w:val="0"/>
      <w:marRight w:val="0"/>
      <w:marTop w:val="0"/>
      <w:marBottom w:val="0"/>
      <w:divBdr>
        <w:top w:val="none" w:sz="0" w:space="0" w:color="auto"/>
        <w:left w:val="none" w:sz="0" w:space="0" w:color="auto"/>
        <w:bottom w:val="none" w:sz="0" w:space="0" w:color="auto"/>
        <w:right w:val="none" w:sz="0" w:space="0" w:color="auto"/>
      </w:divBdr>
    </w:div>
    <w:div w:id="1058699519">
      <w:bodyDiv w:val="1"/>
      <w:marLeft w:val="0"/>
      <w:marRight w:val="0"/>
      <w:marTop w:val="0"/>
      <w:marBottom w:val="0"/>
      <w:divBdr>
        <w:top w:val="none" w:sz="0" w:space="0" w:color="auto"/>
        <w:left w:val="none" w:sz="0" w:space="0" w:color="auto"/>
        <w:bottom w:val="none" w:sz="0" w:space="0" w:color="auto"/>
        <w:right w:val="none" w:sz="0" w:space="0" w:color="auto"/>
      </w:divBdr>
    </w:div>
    <w:div w:id="1065378459">
      <w:bodyDiv w:val="1"/>
      <w:marLeft w:val="0"/>
      <w:marRight w:val="0"/>
      <w:marTop w:val="0"/>
      <w:marBottom w:val="0"/>
      <w:divBdr>
        <w:top w:val="none" w:sz="0" w:space="0" w:color="auto"/>
        <w:left w:val="none" w:sz="0" w:space="0" w:color="auto"/>
        <w:bottom w:val="none" w:sz="0" w:space="0" w:color="auto"/>
        <w:right w:val="none" w:sz="0" w:space="0" w:color="auto"/>
      </w:divBdr>
    </w:div>
    <w:div w:id="1159737748">
      <w:bodyDiv w:val="1"/>
      <w:marLeft w:val="0"/>
      <w:marRight w:val="0"/>
      <w:marTop w:val="0"/>
      <w:marBottom w:val="0"/>
      <w:divBdr>
        <w:top w:val="none" w:sz="0" w:space="0" w:color="auto"/>
        <w:left w:val="none" w:sz="0" w:space="0" w:color="auto"/>
        <w:bottom w:val="none" w:sz="0" w:space="0" w:color="auto"/>
        <w:right w:val="none" w:sz="0" w:space="0" w:color="auto"/>
      </w:divBdr>
    </w:div>
    <w:div w:id="1162619286">
      <w:bodyDiv w:val="1"/>
      <w:marLeft w:val="0"/>
      <w:marRight w:val="0"/>
      <w:marTop w:val="0"/>
      <w:marBottom w:val="0"/>
      <w:divBdr>
        <w:top w:val="none" w:sz="0" w:space="0" w:color="auto"/>
        <w:left w:val="none" w:sz="0" w:space="0" w:color="auto"/>
        <w:bottom w:val="none" w:sz="0" w:space="0" w:color="auto"/>
        <w:right w:val="none" w:sz="0" w:space="0" w:color="auto"/>
      </w:divBdr>
    </w:div>
    <w:div w:id="1210997613">
      <w:bodyDiv w:val="1"/>
      <w:marLeft w:val="0"/>
      <w:marRight w:val="0"/>
      <w:marTop w:val="0"/>
      <w:marBottom w:val="0"/>
      <w:divBdr>
        <w:top w:val="none" w:sz="0" w:space="0" w:color="auto"/>
        <w:left w:val="none" w:sz="0" w:space="0" w:color="auto"/>
        <w:bottom w:val="none" w:sz="0" w:space="0" w:color="auto"/>
        <w:right w:val="none" w:sz="0" w:space="0" w:color="auto"/>
      </w:divBdr>
    </w:div>
    <w:div w:id="1493177249">
      <w:bodyDiv w:val="1"/>
      <w:marLeft w:val="0"/>
      <w:marRight w:val="0"/>
      <w:marTop w:val="0"/>
      <w:marBottom w:val="0"/>
      <w:divBdr>
        <w:top w:val="none" w:sz="0" w:space="0" w:color="auto"/>
        <w:left w:val="none" w:sz="0" w:space="0" w:color="auto"/>
        <w:bottom w:val="none" w:sz="0" w:space="0" w:color="auto"/>
        <w:right w:val="none" w:sz="0" w:space="0" w:color="auto"/>
      </w:divBdr>
    </w:div>
    <w:div w:id="1648782023">
      <w:bodyDiv w:val="1"/>
      <w:marLeft w:val="0"/>
      <w:marRight w:val="0"/>
      <w:marTop w:val="0"/>
      <w:marBottom w:val="0"/>
      <w:divBdr>
        <w:top w:val="none" w:sz="0" w:space="0" w:color="auto"/>
        <w:left w:val="none" w:sz="0" w:space="0" w:color="auto"/>
        <w:bottom w:val="none" w:sz="0" w:space="0" w:color="auto"/>
        <w:right w:val="none" w:sz="0" w:space="0" w:color="auto"/>
      </w:divBdr>
    </w:div>
    <w:div w:id="1863395077">
      <w:bodyDiv w:val="1"/>
      <w:marLeft w:val="0"/>
      <w:marRight w:val="0"/>
      <w:marTop w:val="0"/>
      <w:marBottom w:val="0"/>
      <w:divBdr>
        <w:top w:val="none" w:sz="0" w:space="0" w:color="auto"/>
        <w:left w:val="none" w:sz="0" w:space="0" w:color="auto"/>
        <w:bottom w:val="none" w:sz="0" w:space="0" w:color="auto"/>
        <w:right w:val="none" w:sz="0" w:space="0" w:color="auto"/>
      </w:divBdr>
    </w:div>
    <w:div w:id="19269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Parrill, Jacqueline H.</dc:creator>
  <cp:keywords/>
  <dc:description/>
  <cp:lastModifiedBy>Parrill, Jacqueline H.</cp:lastModifiedBy>
  <cp:revision>8</cp:revision>
  <dcterms:created xsi:type="dcterms:W3CDTF">2025-02-06T13:47:00Z</dcterms:created>
  <dcterms:modified xsi:type="dcterms:W3CDTF">2025-02-06T19:54:00Z</dcterms:modified>
</cp:coreProperties>
</file>